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DA" w:rsidRPr="00356332" w:rsidRDefault="001862DA" w:rsidP="001862DA">
      <w:pPr>
        <w:jc w:val="center"/>
      </w:pPr>
      <w:r w:rsidRPr="00356332">
        <w:rPr>
          <w:noProof/>
        </w:rPr>
        <w:drawing>
          <wp:inline distT="0" distB="0" distL="0" distR="0" wp14:anchorId="72DEC0EA" wp14:editId="669BC5AB">
            <wp:extent cx="370840" cy="53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DA" w:rsidRPr="00356332" w:rsidRDefault="001862DA" w:rsidP="001862DA">
      <w:pPr>
        <w:jc w:val="center"/>
        <w:rPr>
          <w:lang w:val="uk-UA"/>
        </w:rPr>
      </w:pPr>
    </w:p>
    <w:p w:rsidR="001862DA" w:rsidRPr="00356332" w:rsidRDefault="001862DA" w:rsidP="001862DA">
      <w:pPr>
        <w:jc w:val="center"/>
        <w:rPr>
          <w:b/>
          <w:sz w:val="28"/>
          <w:szCs w:val="28"/>
        </w:rPr>
      </w:pPr>
      <w:r w:rsidRPr="00356332">
        <w:rPr>
          <w:b/>
          <w:sz w:val="28"/>
          <w:szCs w:val="28"/>
        </w:rPr>
        <w:t>УКРАЇНА</w:t>
      </w:r>
    </w:p>
    <w:p w:rsidR="001862DA" w:rsidRPr="00356332" w:rsidRDefault="001862DA" w:rsidP="001862DA">
      <w:pPr>
        <w:jc w:val="center"/>
        <w:rPr>
          <w:b/>
          <w:sz w:val="28"/>
          <w:szCs w:val="28"/>
        </w:rPr>
      </w:pPr>
      <w:r w:rsidRPr="00356332">
        <w:rPr>
          <w:b/>
          <w:sz w:val="28"/>
          <w:szCs w:val="28"/>
        </w:rPr>
        <w:t>ЧЕРНІГІВСЬКА ОБЛАСТЬ</w:t>
      </w:r>
    </w:p>
    <w:p w:rsidR="001862DA" w:rsidRPr="00356332" w:rsidRDefault="001862DA" w:rsidP="001862DA">
      <w:pPr>
        <w:jc w:val="center"/>
        <w:rPr>
          <w:b/>
          <w:spacing w:val="20"/>
          <w:sz w:val="28"/>
          <w:szCs w:val="28"/>
        </w:rPr>
      </w:pPr>
      <w:r w:rsidRPr="00356332">
        <w:rPr>
          <w:b/>
          <w:spacing w:val="20"/>
          <w:sz w:val="28"/>
          <w:szCs w:val="28"/>
        </w:rPr>
        <w:t>НІЖИНСЬКА МІСЬКА РАДА</w:t>
      </w:r>
    </w:p>
    <w:p w:rsidR="001862DA" w:rsidRPr="00356332" w:rsidRDefault="001862DA" w:rsidP="001862DA">
      <w:pPr>
        <w:shd w:val="clear" w:color="auto" w:fill="FFFFFF"/>
        <w:jc w:val="center"/>
        <w:rPr>
          <w:b/>
          <w:sz w:val="28"/>
          <w:szCs w:val="28"/>
        </w:rPr>
      </w:pPr>
      <w:r w:rsidRPr="00356332">
        <w:rPr>
          <w:b/>
          <w:sz w:val="28"/>
          <w:szCs w:val="28"/>
          <w:lang w:val="uk-UA"/>
        </w:rPr>
        <w:t>ЗАКЛАД</w:t>
      </w:r>
      <w:r w:rsidRPr="00356332">
        <w:rPr>
          <w:b/>
          <w:sz w:val="28"/>
          <w:szCs w:val="28"/>
        </w:rPr>
        <w:t xml:space="preserve"> ДОШКІЛЬН</w:t>
      </w:r>
      <w:r w:rsidRPr="00356332">
        <w:rPr>
          <w:b/>
          <w:sz w:val="28"/>
          <w:szCs w:val="28"/>
          <w:lang w:val="uk-UA"/>
        </w:rPr>
        <w:t>ОЇ ОСВІТИ</w:t>
      </w:r>
    </w:p>
    <w:p w:rsidR="001862DA" w:rsidRPr="00356332" w:rsidRDefault="001862DA" w:rsidP="001862DA">
      <w:pPr>
        <w:shd w:val="clear" w:color="auto" w:fill="FFFFFF"/>
        <w:jc w:val="center"/>
        <w:rPr>
          <w:b/>
          <w:sz w:val="28"/>
          <w:szCs w:val="28"/>
        </w:rPr>
      </w:pPr>
      <w:r w:rsidRPr="00356332">
        <w:rPr>
          <w:b/>
          <w:sz w:val="28"/>
          <w:szCs w:val="28"/>
        </w:rPr>
        <w:t>(ЯСЛА – САДОК) № 21 «КАЛИНОНЬКА»</w:t>
      </w:r>
    </w:p>
    <w:p w:rsidR="001862DA" w:rsidRPr="00356332" w:rsidRDefault="001862DA" w:rsidP="001862DA">
      <w:pPr>
        <w:shd w:val="clear" w:color="auto" w:fill="FFFFFF"/>
        <w:jc w:val="center"/>
        <w:rPr>
          <w:b/>
          <w:sz w:val="28"/>
          <w:szCs w:val="28"/>
        </w:rPr>
      </w:pPr>
      <w:r w:rsidRPr="00356332">
        <w:rPr>
          <w:b/>
          <w:sz w:val="28"/>
          <w:szCs w:val="28"/>
        </w:rPr>
        <w:t>КОМБІНОВАНОГО ТИПУ</w:t>
      </w:r>
    </w:p>
    <w:p w:rsidR="001862DA" w:rsidRPr="00356332" w:rsidRDefault="001862DA" w:rsidP="001862DA">
      <w:pPr>
        <w:shd w:val="clear" w:color="auto" w:fill="FFFFFF"/>
        <w:spacing w:line="300" w:lineRule="auto"/>
        <w:rPr>
          <w:lang w:val="uk-UA"/>
        </w:rPr>
      </w:pPr>
      <w:r w:rsidRPr="00356332">
        <w:t>Код ЄДРПОУ 26543885</w:t>
      </w:r>
    </w:p>
    <w:p w:rsidR="001862DA" w:rsidRPr="00356332" w:rsidRDefault="001862DA" w:rsidP="001862DA">
      <w:pPr>
        <w:shd w:val="clear" w:color="auto" w:fill="FFFFFF"/>
        <w:spacing w:line="300" w:lineRule="auto"/>
        <w:jc w:val="center"/>
        <w:rPr>
          <w:b/>
          <w:lang w:val="uk-UA"/>
        </w:rPr>
      </w:pPr>
      <w:r w:rsidRPr="00356332">
        <w:rPr>
          <w:b/>
          <w:lang w:val="uk-UA"/>
        </w:rPr>
        <w:t>НАКАЗ</w:t>
      </w:r>
    </w:p>
    <w:p w:rsidR="001862DA" w:rsidRPr="00356332" w:rsidRDefault="001862DA" w:rsidP="001862DA">
      <w:pPr>
        <w:spacing w:line="300" w:lineRule="auto"/>
        <w:rPr>
          <w:lang w:val="uk-UA"/>
        </w:rPr>
      </w:pPr>
      <w:r w:rsidRPr="00356332">
        <w:rPr>
          <w:lang w:val="uk-UA"/>
        </w:rPr>
        <w:t>10</w:t>
      </w:r>
      <w:r w:rsidRPr="00356332">
        <w:t>.</w:t>
      </w:r>
      <w:r w:rsidRPr="00356332">
        <w:rPr>
          <w:lang w:val="uk-UA"/>
        </w:rPr>
        <w:t>01</w:t>
      </w:r>
      <w:r w:rsidRPr="00356332">
        <w:t>.20</w:t>
      </w:r>
      <w:r w:rsidRPr="00356332">
        <w:rPr>
          <w:lang w:val="uk-UA"/>
        </w:rPr>
        <w:t>22</w:t>
      </w:r>
      <w:r w:rsidRPr="00356332">
        <w:t xml:space="preserve">                                                                                                               </w:t>
      </w:r>
      <w:r w:rsidRPr="00356332">
        <w:rPr>
          <w:lang w:val="uk-UA"/>
        </w:rPr>
        <w:t xml:space="preserve">                </w:t>
      </w:r>
      <w:r w:rsidRPr="00356332">
        <w:t xml:space="preserve"> № </w:t>
      </w:r>
      <w:r w:rsidRPr="00356332">
        <w:rPr>
          <w:lang w:val="uk-UA"/>
        </w:rPr>
        <w:t>20</w:t>
      </w:r>
    </w:p>
    <w:p w:rsidR="001862DA" w:rsidRPr="00356332" w:rsidRDefault="001862DA" w:rsidP="001862DA">
      <w:pPr>
        <w:spacing w:line="300" w:lineRule="auto"/>
        <w:jc w:val="center"/>
        <w:rPr>
          <w:lang w:val="uk-UA"/>
        </w:rPr>
      </w:pPr>
      <w:r w:rsidRPr="00356332">
        <w:rPr>
          <w:lang w:val="uk-UA"/>
        </w:rPr>
        <w:t>м. Ніжин</w:t>
      </w:r>
    </w:p>
    <w:p w:rsidR="001862DA" w:rsidRPr="00356332" w:rsidRDefault="001862DA" w:rsidP="001862DA">
      <w:pPr>
        <w:spacing w:line="300" w:lineRule="auto"/>
        <w:jc w:val="center"/>
        <w:rPr>
          <w:b/>
          <w:sz w:val="28"/>
          <w:szCs w:val="28"/>
          <w:lang w:val="uk-UA"/>
        </w:rPr>
      </w:pPr>
    </w:p>
    <w:p w:rsidR="001862DA" w:rsidRPr="00356332" w:rsidRDefault="001862DA" w:rsidP="001862DA">
      <w:pPr>
        <w:tabs>
          <w:tab w:val="left" w:pos="3780"/>
          <w:tab w:val="center" w:pos="4677"/>
        </w:tabs>
        <w:rPr>
          <w:b/>
          <w:lang w:val="uk-UA"/>
        </w:rPr>
      </w:pPr>
      <w:r w:rsidRPr="00356332">
        <w:rPr>
          <w:b/>
          <w:lang w:val="uk-UA"/>
        </w:rPr>
        <w:t xml:space="preserve">Про запобігання </w:t>
      </w:r>
      <w:proofErr w:type="spellStart"/>
      <w:r w:rsidRPr="00356332">
        <w:rPr>
          <w:b/>
          <w:lang w:val="uk-UA"/>
        </w:rPr>
        <w:t>булінгу</w:t>
      </w:r>
      <w:proofErr w:type="spellEnd"/>
      <w:r w:rsidRPr="00356332">
        <w:rPr>
          <w:b/>
          <w:lang w:val="uk-UA"/>
        </w:rPr>
        <w:t xml:space="preserve"> в закладі</w:t>
      </w:r>
    </w:p>
    <w:p w:rsidR="001862DA" w:rsidRPr="00356332" w:rsidRDefault="001862DA" w:rsidP="001862DA">
      <w:pPr>
        <w:tabs>
          <w:tab w:val="left" w:pos="3780"/>
          <w:tab w:val="center" w:pos="4677"/>
        </w:tabs>
        <w:rPr>
          <w:b/>
          <w:lang w:val="uk-UA"/>
        </w:rPr>
      </w:pPr>
      <w:r w:rsidRPr="00356332">
        <w:rPr>
          <w:b/>
          <w:lang w:val="uk-UA"/>
        </w:rPr>
        <w:t xml:space="preserve">дошкільної освіти </w:t>
      </w:r>
    </w:p>
    <w:p w:rsidR="001862DA" w:rsidRPr="00356332" w:rsidRDefault="001862DA" w:rsidP="001862DA">
      <w:pPr>
        <w:tabs>
          <w:tab w:val="left" w:pos="3780"/>
          <w:tab w:val="center" w:pos="4677"/>
        </w:tabs>
        <w:rPr>
          <w:b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 xml:space="preserve">Відповідно до Законів України «Про освіту», «Про загальну середню освіту», статті 11 Закону України «Про запобігання і протидію домашньому насильству», Порядку взаємодії суб’єктів, що здійснюють заходи у сфері запобігання і протидії домашньому насильству і насильству за ознакою статті, затвердженого постановою Кабінету Міністрів України від 22 серпня 2018 року № 658,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внутрішніх справ України, Міністерства освіти і науки України, Міністерства охорони здоров’я України від 19.08.2014 № 564/836/945/577,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службами, затверджених наказом Міністерства освіти і науки України від 02.10.2018 № 1047, листа Міністерства освіти і науки України від 29.12.2018 № 1/9-790 «Щодо організації роботи у закладах освіти з питань запобігання і протидії домашньому насильству та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, сприяння реалізації прав осіб, постраждалих від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>, та ефективного реагування на факти насильства в закладах освіти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 w:rsidRPr="001862DA">
        <w:rPr>
          <w:b/>
          <w:color w:val="000000"/>
          <w:lang w:val="uk-UA"/>
        </w:rPr>
        <w:t>НАКАЗУЮ: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862DA">
        <w:rPr>
          <w:color w:val="000000"/>
          <w:lang w:val="uk-UA"/>
        </w:rPr>
        <w:t xml:space="preserve">1. Визначити </w:t>
      </w:r>
      <w:r w:rsidRPr="00356332">
        <w:rPr>
          <w:color w:val="000000"/>
          <w:lang w:val="uk-UA"/>
        </w:rPr>
        <w:t>Самойленко М.К.,</w:t>
      </w:r>
      <w:r w:rsidRPr="001862DA">
        <w:rPr>
          <w:color w:val="000000"/>
          <w:lang w:val="uk-UA"/>
        </w:rPr>
        <w:t xml:space="preserve"> практичного психолога закладу, уповноваженою особою для здійснення невідкладних заходів реагування у випадках виявлення фактів насильства (</w:t>
      </w:r>
      <w:proofErr w:type="spellStart"/>
      <w:r w:rsidRPr="001862DA">
        <w:rPr>
          <w:color w:val="000000"/>
          <w:lang w:val="uk-UA"/>
        </w:rPr>
        <w:t>булінгу</w:t>
      </w:r>
      <w:proofErr w:type="spellEnd"/>
      <w:r w:rsidRPr="001862DA">
        <w:rPr>
          <w:color w:val="000000"/>
          <w:lang w:val="uk-UA"/>
        </w:rPr>
        <w:t>) та отримання заяв/повідомлень від постраждалої дитини чи інших осіб.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 w:rsidRPr="00356332">
        <w:rPr>
          <w:color w:val="000000"/>
          <w:lang w:val="uk-UA"/>
        </w:rPr>
        <w:t>Відтепер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</w:rPr>
        <w:t xml:space="preserve">2. Практичному психологу </w:t>
      </w:r>
      <w:r w:rsidRPr="00356332">
        <w:rPr>
          <w:color w:val="000000"/>
          <w:lang w:val="uk-UA"/>
        </w:rPr>
        <w:t>Самойленко М.К.</w:t>
      </w:r>
      <w:r w:rsidRPr="00356332">
        <w:rPr>
          <w:color w:val="000000"/>
        </w:rPr>
        <w:t>: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</w:rPr>
        <w:t xml:space="preserve">2.1. </w:t>
      </w:r>
      <w:r w:rsidRPr="00356332">
        <w:rPr>
          <w:color w:val="000000"/>
          <w:lang w:val="uk-UA"/>
        </w:rPr>
        <w:t>З</w:t>
      </w:r>
      <w:proofErr w:type="spellStart"/>
      <w:r w:rsidRPr="00356332">
        <w:rPr>
          <w:color w:val="000000"/>
        </w:rPr>
        <w:t>абезпечувати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соціально-психологічний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супровід</w:t>
      </w:r>
      <w:proofErr w:type="spellEnd"/>
      <w:r w:rsidRPr="00356332">
        <w:rPr>
          <w:color w:val="000000"/>
        </w:rPr>
        <w:t xml:space="preserve"> (патронаж) </w:t>
      </w:r>
      <w:proofErr w:type="spellStart"/>
      <w:r w:rsidRPr="00356332">
        <w:rPr>
          <w:color w:val="000000"/>
        </w:rPr>
        <w:t>здобувачів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освіти</w:t>
      </w:r>
      <w:proofErr w:type="spellEnd"/>
      <w:r w:rsidRPr="00356332">
        <w:rPr>
          <w:color w:val="000000"/>
        </w:rPr>
        <w:t xml:space="preserve">, </w:t>
      </w:r>
      <w:proofErr w:type="spellStart"/>
      <w:r w:rsidRPr="00356332">
        <w:rPr>
          <w:color w:val="000000"/>
        </w:rPr>
        <w:t>постраждалих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від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жорстокого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поводження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чи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булінгу</w:t>
      </w:r>
      <w:proofErr w:type="spellEnd"/>
      <w:r w:rsidRPr="00356332">
        <w:rPr>
          <w:color w:val="000000"/>
        </w:rPr>
        <w:t xml:space="preserve">. 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 w:rsidRPr="00356332">
        <w:rPr>
          <w:color w:val="000000"/>
          <w:lang w:val="uk-UA"/>
        </w:rPr>
        <w:t>Постійно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 xml:space="preserve">2.2. Вчасно повідомляти уповноважені підрозділи органів Національної поліції України (ювенальна поліція) та Службу у справах дітей про випадки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. 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 w:rsidRPr="00356332">
        <w:rPr>
          <w:color w:val="000000"/>
          <w:lang w:val="uk-UA"/>
        </w:rPr>
        <w:t>Постійно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lastRenderedPageBreak/>
        <w:t xml:space="preserve">2.3. Довести до відома педагогічних працівників, батьків та інших учасників освітнього процесу щодо їх обов'язку повідомляти керівника закладу про випадки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 w:rsidRPr="00356332">
        <w:rPr>
          <w:color w:val="000000"/>
          <w:lang w:val="uk-UA"/>
        </w:rPr>
        <w:t>Відтепер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>3. Вихователям закладу дошкільної освіти нести персональну відповідальність за дотриманням законодавства про захист суспільної моралі, попередження випадків жорстокості та насильства (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), активізувати діяльність, щодо духовного та морального виховання дошкільників. 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 w:rsidRPr="00356332">
        <w:rPr>
          <w:color w:val="000000"/>
          <w:lang w:val="uk-UA"/>
        </w:rPr>
        <w:t>Відтепер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 xml:space="preserve">4. </w:t>
      </w:r>
      <w:r w:rsidRPr="00422E79">
        <w:rPr>
          <w:color w:val="000000"/>
          <w:lang w:val="uk-UA"/>
        </w:rPr>
        <w:t xml:space="preserve">Затвердити план заходів щодо запобігання та протидії </w:t>
      </w:r>
      <w:proofErr w:type="spellStart"/>
      <w:r w:rsidRPr="00422E79">
        <w:rPr>
          <w:color w:val="000000"/>
          <w:lang w:val="uk-UA"/>
        </w:rPr>
        <w:t>булінгу</w:t>
      </w:r>
      <w:proofErr w:type="spellEnd"/>
      <w:r w:rsidRPr="00422E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ЗДО № 21 «Калинонька»</w:t>
      </w:r>
      <w:r w:rsidRPr="00422E79">
        <w:rPr>
          <w:color w:val="000000"/>
          <w:lang w:val="uk-UA"/>
        </w:rPr>
        <w:t xml:space="preserve"> на 20</w:t>
      </w:r>
      <w:r w:rsidRPr="00356332">
        <w:rPr>
          <w:color w:val="000000"/>
          <w:lang w:val="uk-UA"/>
        </w:rPr>
        <w:t>2</w:t>
      </w:r>
      <w:r>
        <w:rPr>
          <w:color w:val="000000"/>
          <w:lang w:val="uk-UA"/>
        </w:rPr>
        <w:t>2</w:t>
      </w:r>
      <w:r w:rsidRPr="00422E79">
        <w:rPr>
          <w:color w:val="000000"/>
          <w:lang w:val="uk-UA"/>
        </w:rPr>
        <w:t xml:space="preserve"> рік (додаток </w:t>
      </w:r>
      <w:r>
        <w:rPr>
          <w:color w:val="000000"/>
          <w:lang w:val="uk-UA"/>
        </w:rPr>
        <w:t>1</w:t>
      </w:r>
      <w:r w:rsidRPr="00422E79">
        <w:rPr>
          <w:color w:val="000000"/>
          <w:lang w:val="uk-UA"/>
        </w:rPr>
        <w:t>).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 w:rsidRPr="00356332">
        <w:rPr>
          <w:color w:val="000000"/>
          <w:lang w:val="uk-UA"/>
        </w:rPr>
        <w:t>Відтепер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>5. Провести інструкт</w:t>
      </w:r>
      <w:r>
        <w:rPr>
          <w:color w:val="000000"/>
          <w:lang w:val="uk-UA"/>
        </w:rPr>
        <w:t>аж для всіх працівників закладу</w:t>
      </w:r>
      <w:r w:rsidRPr="00356332">
        <w:rPr>
          <w:color w:val="000000"/>
          <w:lang w:val="uk-UA"/>
        </w:rPr>
        <w:t>, в ході якого висвітлит</w:t>
      </w:r>
      <w:r>
        <w:rPr>
          <w:color w:val="000000"/>
          <w:lang w:val="uk-UA"/>
        </w:rPr>
        <w:t>и питання: план заходів закладу</w:t>
      </w:r>
      <w:r w:rsidRPr="00356332">
        <w:rPr>
          <w:color w:val="000000"/>
          <w:lang w:val="uk-UA"/>
        </w:rPr>
        <w:t xml:space="preserve">, спрямованих на запобігання та протидію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 (цькуванню); інформацію про уповноважену особу для здійснення невідкладних заходів реагування у випадках виявлення фактів насильства (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), процедуру подання учасниками освітнього процесу заяв про випадки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 (цькування) в закладі освіти (форма заяви, примірний зміст, терміни та процедуру розгляду відповідно до законодавства тощо); телефони довіри. 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До 28.01</w:t>
      </w:r>
      <w:r w:rsidRPr="00356332">
        <w:rPr>
          <w:color w:val="000000"/>
          <w:lang w:val="uk-UA"/>
        </w:rPr>
        <w:t>.202</w:t>
      </w:r>
      <w:r>
        <w:rPr>
          <w:color w:val="000000"/>
          <w:lang w:val="uk-UA"/>
        </w:rPr>
        <w:t>2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 xml:space="preserve">6. Вихователю-методисту </w:t>
      </w:r>
      <w:proofErr w:type="spellStart"/>
      <w:r w:rsidRPr="00356332">
        <w:rPr>
          <w:color w:val="000000"/>
          <w:lang w:val="uk-UA"/>
        </w:rPr>
        <w:t>Кореньковій</w:t>
      </w:r>
      <w:proofErr w:type="spellEnd"/>
      <w:r w:rsidRPr="00356332">
        <w:rPr>
          <w:color w:val="000000"/>
          <w:lang w:val="uk-UA"/>
        </w:rPr>
        <w:t xml:space="preserve"> Н.М. о</w:t>
      </w:r>
      <w:r>
        <w:rPr>
          <w:color w:val="000000"/>
          <w:lang w:val="uk-UA"/>
        </w:rPr>
        <w:t>прилюднити на веб-сайті закладу</w:t>
      </w:r>
      <w:r w:rsidRPr="00356332">
        <w:rPr>
          <w:color w:val="000000"/>
          <w:lang w:val="uk-UA"/>
        </w:rPr>
        <w:t>: план заході</w:t>
      </w:r>
      <w:r>
        <w:rPr>
          <w:color w:val="000000"/>
          <w:lang w:val="uk-UA"/>
        </w:rPr>
        <w:t>в ЗДО № 21 «Калинонька»</w:t>
      </w:r>
      <w:r w:rsidRPr="00356332">
        <w:rPr>
          <w:color w:val="000000"/>
          <w:lang w:val="uk-UA"/>
        </w:rPr>
        <w:t xml:space="preserve">, спрямований на запобігання та протидію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 (цькуванню); інформацію про уповноважену особу для здійснення невідкладних заходів реагування у випадках виявлення фактів насильства (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), процедуру подання учасниками освітнього процесу заяв про випадки </w:t>
      </w:r>
      <w:proofErr w:type="spellStart"/>
      <w:r w:rsidRPr="00356332">
        <w:rPr>
          <w:color w:val="000000"/>
          <w:lang w:val="uk-UA"/>
        </w:rPr>
        <w:t>булінгу</w:t>
      </w:r>
      <w:proofErr w:type="spellEnd"/>
      <w:r w:rsidRPr="00356332">
        <w:rPr>
          <w:color w:val="000000"/>
          <w:lang w:val="uk-UA"/>
        </w:rPr>
        <w:t xml:space="preserve"> (цькування) в закладі освіти (форма заяви, примірний зміст, терміни та процедуру розгляду відповідно до законодавства тощо); телефони довіри. 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До 28</w:t>
      </w:r>
      <w:r w:rsidRPr="00356332">
        <w:rPr>
          <w:color w:val="000000"/>
          <w:lang w:val="uk-UA"/>
        </w:rPr>
        <w:t>.0</w:t>
      </w:r>
      <w:r>
        <w:rPr>
          <w:color w:val="000000"/>
          <w:lang w:val="uk-UA"/>
        </w:rPr>
        <w:t>1</w:t>
      </w:r>
      <w:r w:rsidRPr="00356332">
        <w:rPr>
          <w:color w:val="000000"/>
          <w:lang w:val="uk-UA"/>
        </w:rPr>
        <w:t>.202</w:t>
      </w:r>
      <w:r>
        <w:rPr>
          <w:color w:val="000000"/>
          <w:lang w:val="uk-UA"/>
        </w:rPr>
        <w:t>2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 xml:space="preserve">7. </w:t>
      </w:r>
      <w:r w:rsidRPr="00356332">
        <w:rPr>
          <w:color w:val="000000"/>
        </w:rPr>
        <w:t xml:space="preserve">Контроль за </w:t>
      </w:r>
      <w:proofErr w:type="spellStart"/>
      <w:r w:rsidRPr="00356332">
        <w:rPr>
          <w:color w:val="000000"/>
        </w:rPr>
        <w:t>виконанням</w:t>
      </w:r>
      <w:proofErr w:type="spellEnd"/>
      <w:r w:rsidRPr="00356332">
        <w:rPr>
          <w:color w:val="000000"/>
        </w:rPr>
        <w:t xml:space="preserve"> </w:t>
      </w:r>
      <w:proofErr w:type="spellStart"/>
      <w:r w:rsidRPr="00356332">
        <w:rPr>
          <w:color w:val="000000"/>
        </w:rPr>
        <w:t>даного</w:t>
      </w:r>
      <w:proofErr w:type="spellEnd"/>
      <w:r w:rsidRPr="00356332">
        <w:rPr>
          <w:color w:val="000000"/>
        </w:rPr>
        <w:t xml:space="preserve"> наказу </w:t>
      </w:r>
      <w:proofErr w:type="spellStart"/>
      <w:r w:rsidRPr="00356332">
        <w:rPr>
          <w:color w:val="000000"/>
        </w:rPr>
        <w:t>залишаю</w:t>
      </w:r>
      <w:proofErr w:type="spellEnd"/>
      <w:r w:rsidRPr="00356332">
        <w:rPr>
          <w:color w:val="000000"/>
        </w:rPr>
        <w:t xml:space="preserve"> за собою</w:t>
      </w:r>
    </w:p>
    <w:p w:rsidR="001862DA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56332">
        <w:rPr>
          <w:color w:val="000000"/>
          <w:lang w:val="uk-UA"/>
        </w:rPr>
        <w:t>Директор</w:t>
      </w:r>
    </w:p>
    <w:p w:rsidR="001862DA" w:rsidRPr="00356332" w:rsidRDefault="00BB3DB1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="001862DA" w:rsidRPr="00356332">
        <w:rPr>
          <w:color w:val="000000"/>
          <w:lang w:val="uk-UA"/>
        </w:rPr>
        <w:t>акладу дошкільної освіти:              Т.С.Пищик</w:t>
      </w:r>
    </w:p>
    <w:p w:rsidR="001862DA" w:rsidRPr="00356332" w:rsidRDefault="001862DA" w:rsidP="001862DA">
      <w:pPr>
        <w:shd w:val="clear" w:color="auto" w:fill="FFFFFF"/>
        <w:tabs>
          <w:tab w:val="left" w:leader="underscore" w:pos="2138"/>
        </w:tabs>
        <w:rPr>
          <w:lang w:val="uk-UA"/>
        </w:rPr>
      </w:pPr>
    </w:p>
    <w:p w:rsidR="001862DA" w:rsidRPr="00356332" w:rsidRDefault="001862DA" w:rsidP="001862DA">
      <w:pPr>
        <w:tabs>
          <w:tab w:val="left" w:pos="3780"/>
          <w:tab w:val="center" w:pos="4677"/>
        </w:tabs>
        <w:ind w:firstLine="720"/>
        <w:jc w:val="both"/>
        <w:rPr>
          <w:lang w:val="uk-UA"/>
        </w:rPr>
      </w:pPr>
    </w:p>
    <w:p w:rsidR="001862DA" w:rsidRPr="00356332" w:rsidRDefault="001862DA" w:rsidP="001862DA">
      <w:pPr>
        <w:tabs>
          <w:tab w:val="left" w:pos="3780"/>
          <w:tab w:val="center" w:pos="4677"/>
        </w:tabs>
        <w:ind w:firstLine="720"/>
        <w:jc w:val="both"/>
        <w:rPr>
          <w:lang w:val="uk-UA"/>
        </w:rPr>
      </w:pPr>
    </w:p>
    <w:p w:rsidR="001862DA" w:rsidRPr="00356332" w:rsidRDefault="001862DA" w:rsidP="001862DA">
      <w:pPr>
        <w:tabs>
          <w:tab w:val="left" w:pos="3780"/>
          <w:tab w:val="center" w:pos="4677"/>
        </w:tabs>
        <w:ind w:firstLine="720"/>
        <w:jc w:val="both"/>
        <w:rPr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1862DA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lang w:val="uk-UA"/>
        </w:rPr>
      </w:pPr>
    </w:p>
    <w:p w:rsidR="001862DA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lang w:val="uk-UA"/>
        </w:rPr>
      </w:pPr>
    </w:p>
    <w:p w:rsidR="001862DA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lang w:val="uk-UA"/>
        </w:rPr>
      </w:pP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lang w:val="uk-UA"/>
        </w:rPr>
      </w:pPr>
      <w:proofErr w:type="spellStart"/>
      <w:r w:rsidRPr="00356332">
        <w:rPr>
          <w:b/>
          <w:color w:val="000000"/>
        </w:rPr>
        <w:lastRenderedPageBreak/>
        <w:t>Додаток</w:t>
      </w:r>
      <w:proofErr w:type="spellEnd"/>
      <w:r w:rsidRPr="00356332">
        <w:rPr>
          <w:b/>
          <w:color w:val="000000"/>
        </w:rPr>
        <w:t xml:space="preserve"> 1</w:t>
      </w:r>
    </w:p>
    <w:p w:rsidR="001862DA" w:rsidRPr="00356332" w:rsidRDefault="001862DA" w:rsidP="001862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356332">
        <w:rPr>
          <w:color w:val="000000"/>
        </w:rPr>
        <w:t>до</w:t>
      </w:r>
      <w:proofErr w:type="gramEnd"/>
      <w:r w:rsidRPr="00356332">
        <w:rPr>
          <w:color w:val="000000"/>
        </w:rPr>
        <w:t xml:space="preserve"> наказу №</w:t>
      </w:r>
      <w:r w:rsidRPr="00356332">
        <w:rPr>
          <w:color w:val="000000"/>
          <w:lang w:val="uk-UA"/>
        </w:rPr>
        <w:t xml:space="preserve"> 2</w:t>
      </w:r>
      <w:r>
        <w:rPr>
          <w:color w:val="000000"/>
          <w:lang w:val="uk-UA"/>
        </w:rPr>
        <w:t>0</w:t>
      </w:r>
      <w:r w:rsidRPr="00356332">
        <w:rPr>
          <w:color w:val="000000"/>
        </w:rPr>
        <w:t xml:space="preserve">  </w:t>
      </w:r>
      <w:proofErr w:type="spellStart"/>
      <w:r w:rsidRPr="00356332">
        <w:rPr>
          <w:color w:val="000000"/>
        </w:rPr>
        <w:t>від</w:t>
      </w:r>
      <w:proofErr w:type="spellEnd"/>
      <w:r w:rsidRPr="00356332">
        <w:rPr>
          <w:color w:val="000000"/>
        </w:rPr>
        <w:t xml:space="preserve"> </w:t>
      </w:r>
      <w:r w:rsidRPr="00356332">
        <w:rPr>
          <w:color w:val="000000"/>
          <w:lang w:val="uk-UA"/>
        </w:rPr>
        <w:t>2</w:t>
      </w:r>
      <w:r w:rsidRPr="00356332">
        <w:rPr>
          <w:color w:val="000000"/>
        </w:rPr>
        <w:t>0.0</w:t>
      </w:r>
      <w:r w:rsidRPr="00356332">
        <w:rPr>
          <w:color w:val="000000"/>
          <w:lang w:val="uk-UA"/>
        </w:rPr>
        <w:t>1</w:t>
      </w:r>
      <w:r w:rsidRPr="00356332">
        <w:rPr>
          <w:color w:val="000000"/>
        </w:rPr>
        <w:t>.20</w:t>
      </w:r>
      <w:r w:rsidRPr="00356332">
        <w:rPr>
          <w:color w:val="000000"/>
          <w:lang w:val="uk-UA"/>
        </w:rPr>
        <w:t>2</w:t>
      </w:r>
      <w:r>
        <w:rPr>
          <w:color w:val="000000"/>
          <w:lang w:val="uk-UA"/>
        </w:rPr>
        <w:t>2</w:t>
      </w:r>
      <w:r w:rsidRPr="00356332">
        <w:rPr>
          <w:color w:val="000000"/>
        </w:rPr>
        <w:t xml:space="preserve"> року</w:t>
      </w:r>
    </w:p>
    <w:p w:rsidR="001862DA" w:rsidRDefault="001862DA" w:rsidP="001862DA">
      <w:pPr>
        <w:jc w:val="center"/>
        <w:rPr>
          <w:lang w:val="uk-UA"/>
        </w:rPr>
      </w:pPr>
    </w:p>
    <w:p w:rsidR="001862DA" w:rsidRDefault="001862DA" w:rsidP="001862DA">
      <w:pPr>
        <w:jc w:val="center"/>
        <w:rPr>
          <w:lang w:val="uk-UA"/>
        </w:rPr>
      </w:pPr>
    </w:p>
    <w:p w:rsidR="001862DA" w:rsidRPr="008231A7" w:rsidRDefault="001862DA" w:rsidP="001862DA">
      <w:pPr>
        <w:jc w:val="center"/>
        <w:rPr>
          <w:b/>
        </w:rPr>
      </w:pPr>
      <w:r w:rsidRPr="008231A7">
        <w:rPr>
          <w:b/>
        </w:rPr>
        <w:t>ПЛАН</w:t>
      </w:r>
    </w:p>
    <w:p w:rsidR="001862DA" w:rsidRPr="008231A7" w:rsidRDefault="001862DA" w:rsidP="001862DA">
      <w:pPr>
        <w:jc w:val="center"/>
        <w:rPr>
          <w:b/>
        </w:rPr>
      </w:pPr>
      <w:proofErr w:type="spellStart"/>
      <w:r w:rsidRPr="008231A7">
        <w:rPr>
          <w:b/>
        </w:rPr>
        <w:t>заходів</w:t>
      </w:r>
      <w:proofErr w:type="spellEnd"/>
      <w:r w:rsidRPr="008231A7">
        <w:rPr>
          <w:b/>
        </w:rPr>
        <w:t xml:space="preserve">, </w:t>
      </w:r>
      <w:proofErr w:type="spellStart"/>
      <w:r w:rsidRPr="008231A7">
        <w:rPr>
          <w:b/>
        </w:rPr>
        <w:t>спрямованих</w:t>
      </w:r>
      <w:proofErr w:type="spellEnd"/>
      <w:r w:rsidRPr="008231A7">
        <w:rPr>
          <w:b/>
        </w:rPr>
        <w:t xml:space="preserve"> на </w:t>
      </w:r>
      <w:proofErr w:type="spellStart"/>
      <w:r w:rsidRPr="008231A7">
        <w:rPr>
          <w:b/>
        </w:rPr>
        <w:t>запобігання</w:t>
      </w:r>
      <w:proofErr w:type="spellEnd"/>
      <w:r w:rsidRPr="008231A7">
        <w:rPr>
          <w:b/>
        </w:rPr>
        <w:t xml:space="preserve"> та </w:t>
      </w:r>
      <w:proofErr w:type="spellStart"/>
      <w:r w:rsidRPr="008231A7">
        <w:rPr>
          <w:b/>
        </w:rPr>
        <w:t>протидію</w:t>
      </w:r>
      <w:proofErr w:type="spellEnd"/>
      <w:r w:rsidRPr="008231A7">
        <w:rPr>
          <w:b/>
        </w:rPr>
        <w:t xml:space="preserve"> </w:t>
      </w:r>
      <w:proofErr w:type="spellStart"/>
      <w:proofErr w:type="gramStart"/>
      <w:r w:rsidRPr="008231A7">
        <w:rPr>
          <w:b/>
        </w:rPr>
        <w:t>бул</w:t>
      </w:r>
      <w:proofErr w:type="gramEnd"/>
      <w:r w:rsidRPr="008231A7">
        <w:rPr>
          <w:b/>
        </w:rPr>
        <w:t>інгу</w:t>
      </w:r>
      <w:proofErr w:type="spellEnd"/>
      <w:r w:rsidRPr="008231A7">
        <w:rPr>
          <w:b/>
        </w:rPr>
        <w:t xml:space="preserve"> (</w:t>
      </w:r>
      <w:proofErr w:type="spellStart"/>
      <w:r w:rsidRPr="008231A7">
        <w:rPr>
          <w:b/>
        </w:rPr>
        <w:t>цькуванню</w:t>
      </w:r>
      <w:proofErr w:type="spellEnd"/>
      <w:r w:rsidRPr="008231A7">
        <w:rPr>
          <w:b/>
        </w:rPr>
        <w:t xml:space="preserve">) </w:t>
      </w:r>
    </w:p>
    <w:p w:rsidR="001862DA" w:rsidRPr="008231A7" w:rsidRDefault="001862DA" w:rsidP="001862DA">
      <w:pPr>
        <w:jc w:val="center"/>
        <w:rPr>
          <w:b/>
        </w:rPr>
      </w:pPr>
      <w:r w:rsidRPr="008231A7">
        <w:rPr>
          <w:b/>
        </w:rPr>
        <w:t xml:space="preserve">в </w:t>
      </w:r>
      <w:proofErr w:type="spellStart"/>
      <w:r w:rsidRPr="008231A7">
        <w:rPr>
          <w:b/>
        </w:rPr>
        <w:t>закладі</w:t>
      </w:r>
      <w:proofErr w:type="spellEnd"/>
      <w:r w:rsidRPr="008231A7">
        <w:rPr>
          <w:b/>
        </w:rPr>
        <w:t xml:space="preserve"> </w:t>
      </w:r>
      <w:proofErr w:type="spellStart"/>
      <w:r w:rsidRPr="008231A7">
        <w:rPr>
          <w:b/>
        </w:rPr>
        <w:t>дошкільної</w:t>
      </w:r>
      <w:proofErr w:type="spellEnd"/>
      <w:r w:rsidRPr="008231A7">
        <w:rPr>
          <w:b/>
        </w:rPr>
        <w:t xml:space="preserve"> </w:t>
      </w:r>
      <w:proofErr w:type="spellStart"/>
      <w:r w:rsidRPr="008231A7">
        <w:rPr>
          <w:b/>
        </w:rPr>
        <w:t>освіти</w:t>
      </w:r>
      <w:proofErr w:type="spellEnd"/>
      <w:r w:rsidRPr="008231A7">
        <w:rPr>
          <w:b/>
        </w:rPr>
        <w:t xml:space="preserve"> (</w:t>
      </w:r>
      <w:proofErr w:type="spellStart"/>
      <w:r w:rsidRPr="008231A7">
        <w:rPr>
          <w:b/>
        </w:rPr>
        <w:t>ясел</w:t>
      </w:r>
      <w:proofErr w:type="spellEnd"/>
      <w:r w:rsidRPr="008231A7">
        <w:rPr>
          <w:b/>
        </w:rPr>
        <w:t>-садка) №21 «</w:t>
      </w:r>
      <w:proofErr w:type="spellStart"/>
      <w:r w:rsidRPr="008231A7">
        <w:rPr>
          <w:b/>
        </w:rPr>
        <w:t>Калинонька</w:t>
      </w:r>
      <w:proofErr w:type="spellEnd"/>
      <w:r w:rsidRPr="008231A7">
        <w:rPr>
          <w:b/>
        </w:rPr>
        <w:t>»</w:t>
      </w:r>
    </w:p>
    <w:p w:rsidR="001862DA" w:rsidRPr="008231A7" w:rsidRDefault="001862DA" w:rsidP="001862DA">
      <w:pPr>
        <w:jc w:val="center"/>
        <w:rPr>
          <w:b/>
        </w:rPr>
      </w:pPr>
      <w:proofErr w:type="spellStart"/>
      <w:r w:rsidRPr="008231A7">
        <w:rPr>
          <w:b/>
        </w:rPr>
        <w:t>комбінованого</w:t>
      </w:r>
      <w:proofErr w:type="spellEnd"/>
      <w:r w:rsidRPr="008231A7">
        <w:rPr>
          <w:b/>
        </w:rPr>
        <w:t xml:space="preserve"> типу</w:t>
      </w:r>
    </w:p>
    <w:p w:rsidR="001862DA" w:rsidRPr="008231A7" w:rsidRDefault="001862DA" w:rsidP="001862DA">
      <w:pPr>
        <w:pStyle w:val="wymcenter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  <w:lang w:val="uk-UA"/>
        </w:rPr>
      </w:pPr>
    </w:p>
    <w:p w:rsidR="001862DA" w:rsidRPr="008231A7" w:rsidRDefault="001862DA" w:rsidP="001862DA">
      <w:pPr>
        <w:pStyle w:val="wymcenter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25"/>
        <w:gridCol w:w="1843"/>
        <w:gridCol w:w="2303"/>
      </w:tblGrid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center"/>
              <w:rPr>
                <w:b/>
              </w:rPr>
            </w:pPr>
            <w:proofErr w:type="spellStart"/>
            <w:r w:rsidRPr="008231A7">
              <w:rPr>
                <w:b/>
              </w:rPr>
              <w:t>Найменування</w:t>
            </w:r>
            <w:proofErr w:type="spellEnd"/>
            <w:r w:rsidRPr="008231A7">
              <w:rPr>
                <w:b/>
              </w:rPr>
              <w:t xml:space="preserve"> </w:t>
            </w:r>
            <w:proofErr w:type="spellStart"/>
            <w:r w:rsidRPr="008231A7">
              <w:rPr>
                <w:b/>
              </w:rPr>
              <w:t>завдання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center"/>
              <w:rPr>
                <w:b/>
              </w:rPr>
            </w:pPr>
            <w:proofErr w:type="spellStart"/>
            <w:r w:rsidRPr="008231A7">
              <w:rPr>
                <w:b/>
              </w:rPr>
              <w:t>Найменування</w:t>
            </w:r>
            <w:proofErr w:type="spellEnd"/>
            <w:r w:rsidRPr="008231A7">
              <w:rPr>
                <w:b/>
              </w:rPr>
              <w:t xml:space="preserve"> </w:t>
            </w:r>
            <w:proofErr w:type="spellStart"/>
            <w:r w:rsidRPr="008231A7">
              <w:rPr>
                <w:b/>
              </w:rPr>
              <w:t>заході</w:t>
            </w:r>
            <w:proofErr w:type="gramStart"/>
            <w:r w:rsidRPr="008231A7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center"/>
              <w:rPr>
                <w:b/>
              </w:rPr>
            </w:pPr>
            <w:proofErr w:type="spellStart"/>
            <w:r w:rsidRPr="008231A7">
              <w:rPr>
                <w:b/>
              </w:rPr>
              <w:t>Відповідальні</w:t>
            </w:r>
            <w:proofErr w:type="spellEnd"/>
            <w:r w:rsidRPr="008231A7">
              <w:rPr>
                <w:b/>
              </w:rPr>
              <w:t xml:space="preserve"> за </w:t>
            </w:r>
            <w:proofErr w:type="spellStart"/>
            <w:r w:rsidRPr="008231A7">
              <w:rPr>
                <w:b/>
              </w:rPr>
              <w:t>виконання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center"/>
              <w:rPr>
                <w:b/>
              </w:rPr>
            </w:pPr>
            <w:r w:rsidRPr="008231A7">
              <w:rPr>
                <w:b/>
              </w:rPr>
              <w:t xml:space="preserve">Строк </w:t>
            </w:r>
            <w:proofErr w:type="spellStart"/>
            <w:r w:rsidRPr="008231A7">
              <w:rPr>
                <w:b/>
              </w:rPr>
              <w:t>виконання</w:t>
            </w:r>
            <w:proofErr w:type="spellEnd"/>
            <w:r w:rsidRPr="008231A7">
              <w:rPr>
                <w:b/>
              </w:rPr>
              <w:t xml:space="preserve"> 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widowControl w:val="0"/>
              <w:jc w:val="both"/>
              <w:rPr>
                <w:b/>
                <w:bCs/>
                <w:color w:val="000000"/>
                <w:lang w:eastAsia="uk-UA" w:bidi="uk-UA"/>
              </w:rPr>
            </w:pPr>
            <w:r w:rsidRPr="008231A7">
              <w:rPr>
                <w:b/>
                <w:bCs/>
                <w:color w:val="000000"/>
                <w:lang w:eastAsia="uk-UA" w:bidi="uk-UA"/>
              </w:rPr>
              <w:t xml:space="preserve">1.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Забезпечення</w:t>
            </w:r>
            <w:proofErr w:type="spell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створення</w:t>
            </w:r>
            <w:proofErr w:type="spell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gramStart"/>
            <w:r w:rsidRPr="008231A7">
              <w:rPr>
                <w:b/>
                <w:bCs/>
                <w:color w:val="000000"/>
                <w:lang w:eastAsia="uk-UA" w:bidi="uk-UA"/>
              </w:rPr>
              <w:t>у</w:t>
            </w:r>
            <w:proofErr w:type="gram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закладі</w:t>
            </w:r>
            <w:proofErr w:type="spell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освіти</w:t>
            </w:r>
            <w:proofErr w:type="spell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безпечного</w:t>
            </w:r>
            <w:proofErr w:type="spell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освітнього</w:t>
            </w:r>
            <w:proofErr w:type="spellEnd"/>
            <w:r w:rsidRPr="008231A7">
              <w:rPr>
                <w:b/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/>
                <w:bCs/>
                <w:color w:val="000000"/>
                <w:lang w:eastAsia="uk-UA" w:bidi="uk-UA"/>
              </w:rPr>
              <w:t>середовища</w:t>
            </w:r>
            <w:proofErr w:type="spellEnd"/>
          </w:p>
          <w:p w:rsidR="001862DA" w:rsidRPr="008231A7" w:rsidRDefault="001862DA" w:rsidP="000A1FF6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widowControl w:val="0"/>
              <w:jc w:val="both"/>
              <w:rPr>
                <w:bCs/>
                <w:color w:val="000000"/>
                <w:lang w:eastAsia="uk-UA" w:bidi="uk-UA"/>
              </w:rPr>
            </w:pPr>
            <w:r w:rsidRPr="008231A7">
              <w:rPr>
                <w:bCs/>
                <w:color w:val="000000"/>
                <w:lang w:eastAsia="uk-UA" w:bidi="uk-UA"/>
              </w:rPr>
              <w:t xml:space="preserve">1)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створення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безпечного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середовища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в закладах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освіти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,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що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включає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психологічну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та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фізичну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безпеку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учасників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освітнього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процесу</w:t>
            </w:r>
            <w:proofErr w:type="spellEnd"/>
          </w:p>
          <w:p w:rsidR="001862DA" w:rsidRPr="008231A7" w:rsidRDefault="001862DA" w:rsidP="000A1FF6">
            <w:pPr>
              <w:widowControl w:val="0"/>
              <w:jc w:val="both"/>
              <w:rPr>
                <w:bCs/>
                <w:color w:val="000000"/>
                <w:lang w:eastAsia="uk-UA" w:bidi="uk-UA"/>
              </w:rPr>
            </w:pPr>
            <w:r w:rsidRPr="008231A7">
              <w:rPr>
                <w:bCs/>
                <w:color w:val="000000"/>
                <w:lang w:eastAsia="uk-UA" w:bidi="uk-UA"/>
              </w:rPr>
              <w:t xml:space="preserve">2) </w:t>
            </w:r>
            <w:proofErr w:type="spellStart"/>
            <w:proofErr w:type="gramStart"/>
            <w:r w:rsidRPr="008231A7">
              <w:rPr>
                <w:bCs/>
                <w:color w:val="000000"/>
                <w:lang w:eastAsia="uk-UA" w:bidi="uk-UA"/>
              </w:rPr>
              <w:t>п</w:t>
            </w:r>
            <w:proofErr w:type="gramEnd"/>
            <w:r w:rsidRPr="008231A7">
              <w:rPr>
                <w:bCs/>
                <w:color w:val="000000"/>
                <w:lang w:eastAsia="uk-UA" w:bidi="uk-UA"/>
              </w:rPr>
              <w:t>ідвищення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рівня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поінформованості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учасників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освітнього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процесу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про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булінг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цькування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>)</w:t>
            </w:r>
          </w:p>
          <w:p w:rsidR="001862DA" w:rsidRPr="008231A7" w:rsidRDefault="001862DA" w:rsidP="000A1FF6">
            <w:pPr>
              <w:widowControl w:val="0"/>
              <w:jc w:val="both"/>
              <w:rPr>
                <w:bCs/>
                <w:color w:val="000000"/>
                <w:lang w:eastAsia="uk-UA" w:bidi="uk-UA"/>
              </w:rPr>
            </w:pPr>
            <w:r w:rsidRPr="008231A7">
              <w:rPr>
                <w:bCs/>
                <w:color w:val="000000"/>
                <w:lang w:eastAsia="uk-UA" w:bidi="uk-UA"/>
              </w:rPr>
              <w:t xml:space="preserve">3)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формування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в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учасників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освітнього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процесу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нетерпимого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ставлення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до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насильницьких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моделей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поведінки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>,</w:t>
            </w:r>
            <w:r>
              <w:rPr>
                <w:bCs/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усвідомлення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proofErr w:type="gramStart"/>
            <w:r w:rsidRPr="008231A7">
              <w:rPr>
                <w:bCs/>
                <w:color w:val="000000"/>
                <w:lang w:eastAsia="uk-UA" w:bidi="uk-UA"/>
              </w:rPr>
              <w:t>бул</w:t>
            </w:r>
            <w:proofErr w:type="gramEnd"/>
            <w:r w:rsidRPr="008231A7">
              <w:rPr>
                <w:bCs/>
                <w:color w:val="000000"/>
                <w:lang w:eastAsia="uk-UA" w:bidi="uk-UA"/>
              </w:rPr>
              <w:t>інгу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цькування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), як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порушення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прав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людини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>.</w:t>
            </w:r>
          </w:p>
          <w:p w:rsidR="001862DA" w:rsidRPr="008231A7" w:rsidRDefault="001862DA" w:rsidP="000A1FF6">
            <w:pPr>
              <w:jc w:val="both"/>
              <w:rPr>
                <w:bCs/>
                <w:color w:val="000000"/>
                <w:lang w:eastAsia="uk-UA" w:bidi="uk-UA"/>
              </w:rPr>
            </w:pPr>
            <w:r>
              <w:rPr>
                <w:bCs/>
                <w:color w:val="000000"/>
                <w:lang w:val="uk-UA" w:eastAsia="uk-UA" w:bidi="uk-UA"/>
              </w:rPr>
              <w:t>4</w:t>
            </w:r>
            <w:r w:rsidRPr="008231A7">
              <w:rPr>
                <w:bCs/>
                <w:color w:val="000000"/>
                <w:lang w:eastAsia="uk-UA" w:bidi="uk-UA"/>
              </w:rPr>
              <w:t>)</w:t>
            </w:r>
            <w:r>
              <w:rPr>
                <w:bCs/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організація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безпечного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користування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мережею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Інтернет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під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час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освітнього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процесу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</w:t>
            </w:r>
          </w:p>
          <w:p w:rsidR="001862DA" w:rsidRPr="008231A7" w:rsidRDefault="001862DA" w:rsidP="000A1FF6">
            <w:pPr>
              <w:jc w:val="both"/>
            </w:pPr>
            <w:r w:rsidRPr="008231A7">
              <w:t>психолог</w:t>
            </w:r>
          </w:p>
          <w:p w:rsidR="001862DA" w:rsidRPr="008231A7" w:rsidRDefault="001862DA" w:rsidP="000A1FF6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r>
              <w:rPr>
                <w:lang w:val="uk-UA"/>
              </w:rPr>
              <w:t>щ</w:t>
            </w:r>
            <w:proofErr w:type="spellStart"/>
            <w:r w:rsidRPr="008231A7">
              <w:t>ороку</w:t>
            </w:r>
            <w:proofErr w:type="spellEnd"/>
          </w:p>
          <w:p w:rsidR="001862DA" w:rsidRPr="008231A7" w:rsidRDefault="001862DA" w:rsidP="000A1FF6"/>
          <w:p w:rsidR="001862DA" w:rsidRPr="008231A7" w:rsidRDefault="001862DA" w:rsidP="000A1FF6"/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з</w:t>
            </w:r>
            <w:r w:rsidRPr="008231A7">
              <w:t xml:space="preserve">а потреби, але не </w:t>
            </w:r>
            <w:proofErr w:type="spellStart"/>
            <w:r w:rsidRPr="008231A7">
              <w:t>рідше</w:t>
            </w:r>
            <w:proofErr w:type="spellEnd"/>
            <w:r w:rsidRPr="008231A7">
              <w:t xml:space="preserve"> одного разу на </w:t>
            </w:r>
            <w:proofErr w:type="spellStart"/>
            <w:r w:rsidRPr="008231A7">
              <w:t>півріччя</w:t>
            </w:r>
            <w:proofErr w:type="spellEnd"/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>Сприяння</w:t>
            </w:r>
            <w:proofErr w:type="spellEnd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запобіганню</w:t>
            </w:r>
            <w:proofErr w:type="spellEnd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>протидії</w:t>
            </w:r>
            <w:proofErr w:type="spellEnd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>бул</w:t>
            </w:r>
            <w:proofErr w:type="gramEnd"/>
            <w:r w:rsidRPr="008231A7">
              <w:rPr>
                <w:rFonts w:ascii="Times New Roman" w:hAnsi="Times New Roman" w:cs="Times New Roman"/>
                <w:b/>
                <w:sz w:val="24"/>
                <w:szCs w:val="24"/>
              </w:rPr>
              <w:t>інгу</w:t>
            </w:r>
            <w:proofErr w:type="spellEnd"/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цькуванню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в заклад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231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1) інформаційно-просвітницька діяльність серед учасників освітнього процесу щодо </w:t>
            </w:r>
            <w:proofErr w:type="spellStart"/>
            <w:r w:rsidRPr="008231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булінгу</w:t>
            </w:r>
            <w:proofErr w:type="spellEnd"/>
            <w:r w:rsidRPr="008231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(цькування) та нетерпимого ставлення до насильницької моделі поведінки у міжособистісних стосунках (зустрічі, бесіди, консультації, лекції, круглі столи, тренінги, тематичні заходи, спільні перегляди, запрошення гостей тощо.</w:t>
            </w:r>
          </w:p>
          <w:p w:rsidR="001862DA" w:rsidRDefault="001862DA" w:rsidP="000A1FF6">
            <w:pPr>
              <w:jc w:val="both"/>
              <w:rPr>
                <w:lang w:val="uk-UA"/>
              </w:rPr>
            </w:pPr>
            <w:r w:rsidRPr="008231A7">
              <w:rPr>
                <w:rFonts w:eastAsia="Arial Unicode MS"/>
                <w:color w:val="000000"/>
                <w:lang w:val="uk-UA" w:eastAsia="uk-UA" w:bidi="uk-UA"/>
              </w:rPr>
              <w:t xml:space="preserve">2) </w:t>
            </w:r>
            <w:r w:rsidRPr="008231A7">
              <w:rPr>
                <w:lang w:val="uk-UA"/>
              </w:rPr>
              <w:t>розгляд питань</w:t>
            </w:r>
            <w:r w:rsidRPr="008231A7">
              <w:rPr>
                <w:bCs/>
                <w:color w:val="000000"/>
                <w:lang w:val="uk-UA" w:eastAsia="uk-UA" w:bidi="uk-UA"/>
              </w:rPr>
              <w:t xml:space="preserve"> спрямованих на запобігання та протидію </w:t>
            </w:r>
            <w:proofErr w:type="spellStart"/>
            <w:r w:rsidRPr="008231A7">
              <w:rPr>
                <w:bCs/>
                <w:color w:val="000000"/>
                <w:lang w:val="uk-UA" w:eastAsia="uk-UA" w:bidi="uk-UA"/>
              </w:rPr>
              <w:t>булінгу</w:t>
            </w:r>
            <w:proofErr w:type="spellEnd"/>
            <w:r w:rsidRPr="008231A7">
              <w:rPr>
                <w:bCs/>
                <w:color w:val="000000"/>
                <w:lang w:val="uk-UA" w:eastAsia="uk-UA" w:bidi="uk-UA"/>
              </w:rPr>
              <w:t xml:space="preserve"> (цькуванню)</w:t>
            </w:r>
            <w:r w:rsidRPr="008231A7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>виробничих та адміністративних нарадах</w:t>
            </w:r>
          </w:p>
          <w:p w:rsidR="001862DA" w:rsidRDefault="001862DA" w:rsidP="000A1FF6">
            <w:pPr>
              <w:jc w:val="both"/>
              <w:rPr>
                <w:lang w:val="uk-UA"/>
              </w:rPr>
            </w:pPr>
            <w:r w:rsidRPr="008231A7">
              <w:rPr>
                <w:lang w:val="uk-UA"/>
              </w:rPr>
              <w:t xml:space="preserve">«Про стан роботи з </w:t>
            </w:r>
            <w:r w:rsidRPr="008231A7">
              <w:rPr>
                <w:lang w:val="uk-UA"/>
              </w:rPr>
              <w:lastRenderedPageBreak/>
              <w:t>попередження та недопущення</w:t>
            </w:r>
            <w:r>
              <w:rPr>
                <w:lang w:val="uk-UA"/>
              </w:rPr>
              <w:t xml:space="preserve"> боулінгу серед учасників освітнього процесу,</w:t>
            </w: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іально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-правового 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3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lastRenderedPageBreak/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</w:t>
            </w:r>
          </w:p>
          <w:p w:rsidR="001862DA" w:rsidRPr="008231A7" w:rsidRDefault="001862DA" w:rsidP="000A1FF6">
            <w:pPr>
              <w:jc w:val="both"/>
            </w:pPr>
            <w:r w:rsidRPr="008231A7">
              <w:t>психолог</w:t>
            </w:r>
          </w:p>
          <w:p w:rsidR="001862DA" w:rsidRPr="008231A7" w:rsidRDefault="001862DA" w:rsidP="000A1FF6">
            <w:pPr>
              <w:pStyle w:val="20"/>
              <w:shd w:val="clear" w:color="auto" w:fill="auto"/>
              <w:spacing w:before="30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2DA" w:rsidRPr="008231A7" w:rsidRDefault="001862DA" w:rsidP="000A1FF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widowControl w:val="0"/>
              <w:tabs>
                <w:tab w:val="right" w:pos="4368"/>
              </w:tabs>
              <w:rPr>
                <w:bCs/>
                <w:color w:val="000000"/>
                <w:lang w:eastAsia="uk-UA" w:bidi="uk-UA"/>
              </w:rPr>
            </w:pPr>
            <w:r>
              <w:rPr>
                <w:bCs/>
                <w:color w:val="000000"/>
                <w:lang w:val="uk-UA" w:eastAsia="uk-UA" w:bidi="uk-UA"/>
              </w:rPr>
              <w:t>3</w:t>
            </w:r>
            <w:r w:rsidRPr="008231A7">
              <w:rPr>
                <w:bCs/>
                <w:color w:val="000000"/>
                <w:lang w:eastAsia="uk-UA" w:bidi="uk-UA"/>
              </w:rPr>
              <w:t xml:space="preserve">)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вжиття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заходів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для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надання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соціальних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та психолого-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педагогічних</w:t>
            </w:r>
            <w:proofErr w:type="spellEnd"/>
          </w:p>
          <w:p w:rsidR="001862DA" w:rsidRPr="008231A7" w:rsidRDefault="001862DA" w:rsidP="00BB3DB1">
            <w:pPr>
              <w:widowControl w:val="0"/>
              <w:tabs>
                <w:tab w:val="left" w:pos="1973"/>
              </w:tabs>
              <w:jc w:val="both"/>
              <w:rPr>
                <w:bCs/>
                <w:color w:val="000000"/>
                <w:lang w:eastAsia="uk-UA" w:bidi="uk-UA"/>
              </w:rPr>
            </w:pP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послуг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r w:rsidR="00BB3DB1">
              <w:rPr>
                <w:bCs/>
                <w:color w:val="000000"/>
                <w:lang w:val="uk-UA" w:eastAsia="uk-UA" w:bidi="uk-UA"/>
              </w:rPr>
              <w:t>учасникам освітнього процесу</w:t>
            </w:r>
            <w:r w:rsidRPr="008231A7">
              <w:rPr>
                <w:bCs/>
                <w:color w:val="000000"/>
                <w:lang w:eastAsia="uk-UA" w:bidi="uk-UA"/>
              </w:rPr>
              <w:t xml:space="preserve">,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які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вчинили </w:t>
            </w:r>
            <w:proofErr w:type="spellStart"/>
            <w:proofErr w:type="gramStart"/>
            <w:r w:rsidRPr="008231A7">
              <w:rPr>
                <w:bCs/>
                <w:color w:val="000000"/>
                <w:lang w:eastAsia="uk-UA" w:bidi="uk-UA"/>
              </w:rPr>
              <w:t>бул</w:t>
            </w:r>
            <w:proofErr w:type="gramEnd"/>
            <w:r w:rsidRPr="008231A7">
              <w:rPr>
                <w:bCs/>
                <w:color w:val="000000"/>
                <w:lang w:eastAsia="uk-UA" w:bidi="uk-UA"/>
              </w:rPr>
              <w:t>інг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цькування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), стали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його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свідками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або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потерпіли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від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булінгу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цькування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>)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згідно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з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рішеннями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комісій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закладів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освіти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з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розгляду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випадків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булінгу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цькування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</w:t>
            </w:r>
          </w:p>
          <w:p w:rsidR="001862DA" w:rsidRPr="008231A7" w:rsidRDefault="001862DA" w:rsidP="000A1FF6">
            <w:pPr>
              <w:jc w:val="both"/>
            </w:pPr>
            <w:r w:rsidRPr="008231A7">
              <w:t>психолог</w:t>
            </w:r>
          </w:p>
          <w:p w:rsidR="001862DA" w:rsidRPr="008231A7" w:rsidRDefault="001862DA" w:rsidP="000A1FF6"/>
        </w:tc>
        <w:tc>
          <w:tcPr>
            <w:tcW w:w="2303" w:type="dxa"/>
            <w:shd w:val="clear" w:color="auto" w:fill="auto"/>
          </w:tcPr>
          <w:p w:rsidR="001862DA" w:rsidRPr="00DE4367" w:rsidRDefault="001862DA" w:rsidP="000A1FF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231A7">
              <w:t>а потреби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1862DA" w:rsidRPr="00DE4367" w:rsidRDefault="001862DA" w:rsidP="000A1FF6">
            <w:pPr>
              <w:jc w:val="both"/>
              <w:rPr>
                <w:bCs/>
                <w:color w:val="000000"/>
                <w:lang w:val="uk-UA" w:eastAsia="uk-UA" w:bidi="uk-UA"/>
              </w:rPr>
            </w:pPr>
            <w:r>
              <w:rPr>
                <w:bCs/>
                <w:color w:val="000000"/>
                <w:lang w:val="uk-UA" w:eastAsia="uk-UA" w:bidi="uk-UA"/>
              </w:rPr>
              <w:t>4</w:t>
            </w:r>
            <w:r w:rsidRPr="008231A7">
              <w:rPr>
                <w:bCs/>
                <w:color w:val="000000"/>
                <w:lang w:eastAsia="uk-UA" w:bidi="uk-UA"/>
              </w:rPr>
              <w:t xml:space="preserve">)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вивчення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нових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нормативно-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законодавчих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документів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щодо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протидії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булінгу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(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цькуванню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),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ознайомлення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з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провідними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практиками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щодо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протидії</w:t>
            </w:r>
            <w:proofErr w:type="spellEnd"/>
            <w:r w:rsidRPr="008231A7">
              <w:rPr>
                <w:bCs/>
                <w:color w:val="000000"/>
                <w:lang w:eastAsia="uk-UA" w:bidi="uk-UA"/>
              </w:rPr>
              <w:t xml:space="preserve"> </w:t>
            </w:r>
            <w:proofErr w:type="spellStart"/>
            <w:r w:rsidRPr="008231A7">
              <w:rPr>
                <w:bCs/>
                <w:color w:val="000000"/>
                <w:lang w:eastAsia="uk-UA" w:bidi="uk-UA"/>
              </w:rPr>
              <w:t>булінгу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</w:t>
            </w:r>
          </w:p>
          <w:p w:rsidR="001862DA" w:rsidRPr="008231A7" w:rsidRDefault="001862DA" w:rsidP="000A1FF6">
            <w:pPr>
              <w:jc w:val="both"/>
            </w:pPr>
            <w:r w:rsidRPr="008231A7">
              <w:t>психолог</w:t>
            </w:r>
          </w:p>
          <w:p w:rsidR="001862DA" w:rsidRPr="008231A7" w:rsidRDefault="001862DA" w:rsidP="000A1FF6"/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r>
              <w:rPr>
                <w:lang w:val="uk-UA"/>
              </w:rPr>
              <w:t>п</w:t>
            </w:r>
            <w:proofErr w:type="spellStart"/>
            <w:r w:rsidRPr="008231A7">
              <w:t>остійно</w:t>
            </w:r>
            <w:proofErr w:type="spellEnd"/>
          </w:p>
        </w:tc>
      </w:tr>
      <w:tr w:rsidR="001862DA" w:rsidRPr="008231A7" w:rsidTr="000A1FF6">
        <w:tc>
          <w:tcPr>
            <w:tcW w:w="9639" w:type="dxa"/>
            <w:gridSpan w:val="4"/>
            <w:shd w:val="clear" w:color="auto" w:fill="auto"/>
          </w:tcPr>
          <w:p w:rsidR="001862DA" w:rsidRPr="008231A7" w:rsidRDefault="001862DA" w:rsidP="000A1FF6">
            <w:pPr>
              <w:jc w:val="center"/>
              <w:rPr>
                <w:b/>
              </w:rPr>
            </w:pPr>
            <w:r w:rsidRPr="008231A7">
              <w:rPr>
                <w:b/>
              </w:rPr>
              <w:t xml:space="preserve">РОБОТА </w:t>
            </w:r>
            <w:proofErr w:type="gramStart"/>
            <w:r w:rsidRPr="008231A7">
              <w:rPr>
                <w:b/>
              </w:rPr>
              <w:t>З</w:t>
            </w:r>
            <w:proofErr w:type="gramEnd"/>
            <w:r w:rsidRPr="008231A7">
              <w:rPr>
                <w:b/>
              </w:rPr>
              <w:t xml:space="preserve"> ПЕДАГОГАМИ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C253B9" w:rsidRDefault="001862DA" w:rsidP="000A1FF6">
            <w:pPr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Забезпечення психолого-педагогічної просвіти з проблеми протидії </w:t>
            </w:r>
            <w:proofErr w:type="spellStart"/>
            <w:r>
              <w:rPr>
                <w:b/>
                <w:lang w:val="uk-UA"/>
              </w:rPr>
              <w:t>булінгу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1862DA" w:rsidRPr="00BB3DB1" w:rsidRDefault="001862DA" w:rsidP="000A1FF6">
            <w:pPr>
              <w:jc w:val="both"/>
              <w:rPr>
                <w:color w:val="000000"/>
              </w:rPr>
            </w:pPr>
            <w:proofErr w:type="spellStart"/>
            <w:r w:rsidRPr="008231A7">
              <w:rPr>
                <w:color w:val="000000"/>
              </w:rPr>
              <w:t>Ознайомлення</w:t>
            </w:r>
            <w:proofErr w:type="spellEnd"/>
            <w:r w:rsidRPr="008231A7">
              <w:rPr>
                <w:color w:val="000000"/>
              </w:rPr>
              <w:t xml:space="preserve"> </w:t>
            </w:r>
            <w:proofErr w:type="spellStart"/>
            <w:r w:rsidRPr="008231A7">
              <w:rPr>
                <w:color w:val="000000"/>
              </w:rPr>
              <w:t>педагогів</w:t>
            </w:r>
            <w:proofErr w:type="spellEnd"/>
            <w:r w:rsidRPr="008231A7">
              <w:rPr>
                <w:color w:val="000000"/>
              </w:rPr>
              <w:t xml:space="preserve"> з листом </w:t>
            </w:r>
            <w:proofErr w:type="spellStart"/>
            <w:r w:rsidRPr="008231A7">
              <w:rPr>
                <w:color w:val="000000"/>
              </w:rPr>
              <w:t>Міністерства</w:t>
            </w:r>
            <w:proofErr w:type="spellEnd"/>
            <w:r w:rsidRPr="008231A7">
              <w:rPr>
                <w:color w:val="000000"/>
              </w:rPr>
              <w:t xml:space="preserve"> </w:t>
            </w:r>
            <w:proofErr w:type="spellStart"/>
            <w:r w:rsidRPr="008231A7">
              <w:rPr>
                <w:color w:val="000000"/>
              </w:rPr>
              <w:t>освіти</w:t>
            </w:r>
            <w:proofErr w:type="spellEnd"/>
            <w:r w:rsidRPr="008231A7">
              <w:rPr>
                <w:color w:val="000000"/>
              </w:rPr>
              <w:t xml:space="preserve"> і науки </w:t>
            </w:r>
            <w:proofErr w:type="spellStart"/>
            <w:r w:rsidRPr="008231A7">
              <w:rPr>
                <w:color w:val="000000"/>
              </w:rPr>
              <w:t>України</w:t>
            </w:r>
            <w:proofErr w:type="spellEnd"/>
            <w:r w:rsidRPr="008231A7">
              <w:rPr>
                <w:color w:val="000000"/>
              </w:rPr>
              <w:t xml:space="preserve"> </w:t>
            </w:r>
            <w:proofErr w:type="spellStart"/>
            <w:r w:rsidRPr="008231A7">
              <w:rPr>
                <w:color w:val="000000"/>
              </w:rPr>
              <w:t>від</w:t>
            </w:r>
            <w:proofErr w:type="spellEnd"/>
            <w:r w:rsidRPr="008231A7">
              <w:rPr>
                <w:color w:val="000000"/>
              </w:rPr>
              <w:t xml:space="preserve"> 14 </w:t>
            </w:r>
            <w:proofErr w:type="spellStart"/>
            <w:r w:rsidRPr="008231A7">
              <w:rPr>
                <w:color w:val="000000"/>
              </w:rPr>
              <w:t>січня</w:t>
            </w:r>
            <w:proofErr w:type="spellEnd"/>
            <w:r w:rsidRPr="008231A7">
              <w:rPr>
                <w:color w:val="000000"/>
              </w:rPr>
              <w:t xml:space="preserve"> 2022 року № 1/578-22 «Для </w:t>
            </w:r>
            <w:proofErr w:type="spellStart"/>
            <w:r w:rsidRPr="008231A7">
              <w:rPr>
                <w:color w:val="000000"/>
              </w:rPr>
              <w:t>використання</w:t>
            </w:r>
            <w:proofErr w:type="spellEnd"/>
            <w:r w:rsidRPr="008231A7">
              <w:rPr>
                <w:color w:val="000000"/>
              </w:rPr>
              <w:t xml:space="preserve"> в </w:t>
            </w:r>
            <w:proofErr w:type="spellStart"/>
            <w:r w:rsidRPr="008231A7">
              <w:rPr>
                <w:color w:val="000000"/>
              </w:rPr>
              <w:t>роботі</w:t>
            </w:r>
            <w:proofErr w:type="spellEnd"/>
            <w:r w:rsidRPr="008231A7">
              <w:rPr>
                <w:color w:val="000000"/>
              </w:rPr>
              <w:t xml:space="preserve"> </w:t>
            </w:r>
            <w:proofErr w:type="spellStart"/>
            <w:r w:rsidRPr="008231A7">
              <w:rPr>
                <w:color w:val="000000"/>
              </w:rPr>
              <w:t>і</w:t>
            </w:r>
            <w:r w:rsidRPr="008231A7">
              <w:t>нформаційних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матеріалів</w:t>
            </w:r>
            <w:proofErr w:type="spellEnd"/>
            <w:r w:rsidRPr="008231A7">
              <w:t xml:space="preserve"> «</w:t>
            </w:r>
            <w:proofErr w:type="spellStart"/>
            <w:r w:rsidRPr="008231A7">
              <w:t>Раннє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виявлення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психічних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розладів</w:t>
            </w:r>
            <w:proofErr w:type="spellEnd"/>
            <w:r w:rsidRPr="008231A7">
              <w:t xml:space="preserve"> у </w:t>
            </w:r>
            <w:proofErr w:type="spellStart"/>
            <w:r w:rsidRPr="008231A7">
              <w:t>дітей</w:t>
            </w:r>
            <w:proofErr w:type="spellEnd"/>
            <w:r w:rsidRPr="008231A7">
              <w:t xml:space="preserve"> та </w:t>
            </w:r>
            <w:proofErr w:type="spellStart"/>
            <w:proofErr w:type="gramStart"/>
            <w:r w:rsidRPr="008231A7">
              <w:t>п</w:t>
            </w:r>
            <w:proofErr w:type="gramEnd"/>
            <w:r w:rsidRPr="008231A7">
              <w:t>ідлітків</w:t>
            </w:r>
            <w:proofErr w:type="spellEnd"/>
            <w:r w:rsidRPr="008231A7">
              <w:t>»</w:t>
            </w:r>
            <w:r w:rsidRPr="008231A7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січень</w:t>
            </w:r>
            <w:proofErr w:type="spellEnd"/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Опрацювання</w:t>
            </w:r>
            <w:proofErr w:type="spellEnd"/>
            <w:r w:rsidRPr="008231A7">
              <w:t xml:space="preserve"> ІНФОРМАЦІЙНИХ МАТЕРІАЛІВ «</w:t>
            </w:r>
            <w:proofErr w:type="spellStart"/>
            <w:r w:rsidRPr="008231A7">
              <w:t>Раннє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виявлення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психічних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розладів</w:t>
            </w:r>
            <w:proofErr w:type="spellEnd"/>
            <w:r w:rsidRPr="008231A7">
              <w:t xml:space="preserve"> у </w:t>
            </w:r>
            <w:proofErr w:type="spellStart"/>
            <w:r w:rsidRPr="008231A7">
              <w:t>дітей</w:t>
            </w:r>
            <w:proofErr w:type="spellEnd"/>
            <w:r w:rsidRPr="008231A7">
              <w:t xml:space="preserve"> та </w:t>
            </w:r>
            <w:proofErr w:type="spellStart"/>
            <w:proofErr w:type="gramStart"/>
            <w:r w:rsidRPr="008231A7">
              <w:t>п</w:t>
            </w:r>
            <w:proofErr w:type="gramEnd"/>
            <w:r w:rsidRPr="008231A7">
              <w:t>ідлітків</w:t>
            </w:r>
            <w:proofErr w:type="spellEnd"/>
            <w:r w:rsidRPr="008231A7">
              <w:t xml:space="preserve">». І.А. </w:t>
            </w:r>
            <w:proofErr w:type="spellStart"/>
            <w:r w:rsidRPr="008231A7">
              <w:t>Марценковський</w:t>
            </w:r>
            <w:proofErr w:type="spellEnd"/>
            <w:r w:rsidRPr="008231A7">
              <w:t xml:space="preserve">, І.І. </w:t>
            </w:r>
            <w:proofErr w:type="spellStart"/>
            <w:r w:rsidRPr="008231A7">
              <w:t>Марценковська</w:t>
            </w:r>
            <w:proofErr w:type="spellEnd"/>
            <w:r w:rsidRPr="008231A7">
              <w:t xml:space="preserve">, Т.О. </w:t>
            </w:r>
            <w:proofErr w:type="spellStart"/>
            <w:r w:rsidRPr="008231A7">
              <w:t>Скрипник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Відділ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психічних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розладів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дітей</w:t>
            </w:r>
            <w:proofErr w:type="spellEnd"/>
            <w:r w:rsidRPr="008231A7">
              <w:t xml:space="preserve"> та </w:t>
            </w:r>
            <w:proofErr w:type="spellStart"/>
            <w:r w:rsidRPr="008231A7">
              <w:t>підлітків</w:t>
            </w:r>
            <w:proofErr w:type="spellEnd"/>
            <w:r w:rsidRPr="008231A7">
              <w:t xml:space="preserve"> ДУ «</w:t>
            </w:r>
            <w:proofErr w:type="spellStart"/>
            <w:r w:rsidRPr="008231A7">
              <w:t>Інститут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психіатрії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судово-психіатричної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експертизи</w:t>
            </w:r>
            <w:proofErr w:type="spellEnd"/>
            <w:r w:rsidRPr="008231A7">
              <w:t xml:space="preserve"> та </w:t>
            </w:r>
            <w:proofErr w:type="spellStart"/>
            <w:r w:rsidRPr="008231A7">
              <w:t>моніторингу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наркотиків</w:t>
            </w:r>
            <w:proofErr w:type="spellEnd"/>
            <w:r w:rsidRPr="008231A7">
              <w:t xml:space="preserve"> МОЗ </w:t>
            </w:r>
            <w:proofErr w:type="spellStart"/>
            <w:r w:rsidRPr="008231A7">
              <w:t>України</w:t>
            </w:r>
            <w:proofErr w:type="spellEnd"/>
            <w:r w:rsidRPr="008231A7">
              <w:t>»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січень</w:t>
            </w:r>
            <w:proofErr w:type="spellEnd"/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 w:rsidRPr="008231A7">
              <w:t xml:space="preserve">Провести </w:t>
            </w:r>
            <w:proofErr w:type="spellStart"/>
            <w:r w:rsidRPr="008231A7">
              <w:t>огляд</w:t>
            </w:r>
            <w:proofErr w:type="spellEnd"/>
            <w:r w:rsidRPr="008231A7">
              <w:t xml:space="preserve"> </w:t>
            </w:r>
            <w:proofErr w:type="gramStart"/>
            <w:r w:rsidRPr="008231A7">
              <w:t>психолого-</w:t>
            </w:r>
            <w:proofErr w:type="spellStart"/>
            <w:r w:rsidRPr="008231A7">
              <w:t>педагог</w:t>
            </w:r>
            <w:proofErr w:type="gramEnd"/>
            <w:r w:rsidRPr="008231A7">
              <w:t>ічної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літератури</w:t>
            </w:r>
            <w:proofErr w:type="spellEnd"/>
            <w:r w:rsidRPr="008231A7">
              <w:t xml:space="preserve"> з </w:t>
            </w:r>
            <w:proofErr w:type="spellStart"/>
            <w:r w:rsidRPr="008231A7">
              <w:lastRenderedPageBreak/>
              <w:t>проблеми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негативізму</w:t>
            </w:r>
            <w:proofErr w:type="spellEnd"/>
            <w:r w:rsidRPr="008231A7">
              <w:t xml:space="preserve"> у </w:t>
            </w:r>
            <w:proofErr w:type="spellStart"/>
            <w:r w:rsidRPr="008231A7">
              <w:t>дітей</w:t>
            </w:r>
            <w:proofErr w:type="spellEnd"/>
            <w:r w:rsidRPr="008231A7">
              <w:t xml:space="preserve">. </w:t>
            </w:r>
            <w:proofErr w:type="spellStart"/>
            <w:r w:rsidRPr="008231A7">
              <w:t>Познайомити</w:t>
            </w:r>
            <w:proofErr w:type="spellEnd"/>
            <w:r w:rsidRPr="008231A7">
              <w:t xml:space="preserve"> з книгою «</w:t>
            </w:r>
            <w:proofErr w:type="spellStart"/>
            <w:r w:rsidRPr="008231A7">
              <w:t>Гіперактивний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розлад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із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дефіцитом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уваги</w:t>
            </w:r>
            <w:proofErr w:type="spellEnd"/>
            <w:r w:rsidRPr="008231A7">
              <w:t xml:space="preserve"> у </w:t>
            </w:r>
            <w:proofErr w:type="spellStart"/>
            <w:r w:rsidRPr="008231A7">
              <w:t>дітей</w:t>
            </w:r>
            <w:proofErr w:type="spellEnd"/>
            <w:r w:rsidRPr="008231A7">
              <w:t>» Олега Романчук</w:t>
            </w:r>
            <w:proofErr w:type="gramStart"/>
            <w:r w:rsidRPr="008231A7">
              <w:t>а(</w:t>
            </w:r>
            <w:proofErr w:type="gramEnd"/>
            <w:r w:rsidRPr="008231A7">
              <w:t xml:space="preserve">вид: </w:t>
            </w:r>
            <w:proofErr w:type="spellStart"/>
            <w:r w:rsidRPr="008231A7">
              <w:t>навч</w:t>
            </w:r>
            <w:proofErr w:type="spellEnd"/>
            <w:r w:rsidRPr="008231A7">
              <w:t xml:space="preserve"> – </w:t>
            </w:r>
            <w:proofErr w:type="spellStart"/>
            <w:r w:rsidRPr="008231A7">
              <w:t>реабіл</w:t>
            </w:r>
            <w:proofErr w:type="spellEnd"/>
            <w:r w:rsidRPr="008231A7">
              <w:t xml:space="preserve"> центру «</w:t>
            </w:r>
            <w:proofErr w:type="spellStart"/>
            <w:r w:rsidRPr="008231A7">
              <w:t>Джерело</w:t>
            </w:r>
            <w:proofErr w:type="spellEnd"/>
            <w:r w:rsidRPr="008231A7">
              <w:t>» 2008 р)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lastRenderedPageBreak/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DE4367" w:rsidRDefault="001862DA" w:rsidP="000A1FF6">
            <w:pPr>
              <w:jc w:val="both"/>
              <w:rPr>
                <w:lang w:val="uk-UA"/>
              </w:rPr>
            </w:pPr>
            <w:r>
              <w:t>л</w:t>
            </w:r>
            <w:proofErr w:type="spellStart"/>
            <w:r>
              <w:rPr>
                <w:lang w:val="uk-UA"/>
              </w:rPr>
              <w:t>ютий</w:t>
            </w:r>
            <w:proofErr w:type="spellEnd"/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Індивіду</w:t>
            </w:r>
            <w:r>
              <w:t>альні</w:t>
            </w:r>
            <w:proofErr w:type="spellEnd"/>
            <w:r>
              <w:t xml:space="preserve"> та </w:t>
            </w:r>
            <w:proofErr w:type="spellStart"/>
            <w:r>
              <w:t>групові</w:t>
            </w:r>
            <w:proofErr w:type="spellEnd"/>
            <w:r>
              <w:t xml:space="preserve"> </w:t>
            </w:r>
            <w:proofErr w:type="spellStart"/>
            <w:r>
              <w:t>консультації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щодо</w:t>
            </w:r>
            <w:r>
              <w:t xml:space="preserve"> робот</w:t>
            </w:r>
            <w:r>
              <w:rPr>
                <w:lang w:val="uk-UA"/>
              </w:rPr>
              <w:t>и</w:t>
            </w:r>
            <w:r w:rsidRPr="008231A7">
              <w:t xml:space="preserve"> з </w:t>
            </w:r>
            <w:proofErr w:type="spellStart"/>
            <w:r w:rsidRPr="008231A7">
              <w:t>дітьми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які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порушують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поведінку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ротягом</w:t>
            </w:r>
            <w:proofErr w:type="spellEnd"/>
            <w:r w:rsidRPr="008231A7">
              <w:t xml:space="preserve"> року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 w:rsidRPr="008231A7">
              <w:t xml:space="preserve">Провести </w:t>
            </w:r>
            <w:proofErr w:type="spellStart"/>
            <w:r w:rsidRPr="008231A7">
              <w:t>семінар</w:t>
            </w:r>
            <w:proofErr w:type="spellEnd"/>
            <w:r w:rsidRPr="008231A7">
              <w:t xml:space="preserve"> з </w:t>
            </w:r>
            <w:proofErr w:type="spellStart"/>
            <w:r w:rsidRPr="008231A7">
              <w:t>елементами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тренінгу</w:t>
            </w:r>
            <w:proofErr w:type="spellEnd"/>
            <w:r w:rsidRPr="008231A7">
              <w:t xml:space="preserve"> з </w:t>
            </w:r>
            <w:proofErr w:type="spellStart"/>
            <w:r w:rsidRPr="008231A7">
              <w:t>проблеми</w:t>
            </w:r>
            <w:proofErr w:type="spellEnd"/>
            <w:r w:rsidRPr="008231A7">
              <w:t>: «</w:t>
            </w:r>
            <w:proofErr w:type="spellStart"/>
            <w:r w:rsidRPr="008231A7">
              <w:t>Рання</w:t>
            </w:r>
            <w:proofErr w:type="spellEnd"/>
            <w:r w:rsidRPr="008231A7">
              <w:t xml:space="preserve"> </w:t>
            </w:r>
            <w:proofErr w:type="spellStart"/>
            <w:proofErr w:type="gramStart"/>
            <w:r w:rsidRPr="008231A7">
              <w:t>проф</w:t>
            </w:r>
            <w:proofErr w:type="gramEnd"/>
            <w:r w:rsidRPr="008231A7">
              <w:t>ілактика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негативних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проявів</w:t>
            </w:r>
            <w:proofErr w:type="spellEnd"/>
            <w:r w:rsidRPr="008231A7">
              <w:t xml:space="preserve"> у </w:t>
            </w:r>
            <w:proofErr w:type="spellStart"/>
            <w:r w:rsidRPr="008231A7">
              <w:t>поведінці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дитини</w:t>
            </w:r>
            <w:proofErr w:type="spellEnd"/>
            <w:r w:rsidRPr="008231A7">
              <w:t>»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DE4367" w:rsidRDefault="001862DA" w:rsidP="000A1F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proofErr w:type="gramStart"/>
            <w:r w:rsidRPr="008231A7">
              <w:t>П</w:t>
            </w:r>
            <w:proofErr w:type="gramEnd"/>
            <w:r w:rsidRPr="008231A7">
              <w:t>ідготувати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методичні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рекомендації</w:t>
            </w:r>
            <w:proofErr w:type="spellEnd"/>
            <w:r w:rsidRPr="008231A7">
              <w:t xml:space="preserve"> </w:t>
            </w:r>
            <w:r>
              <w:rPr>
                <w:lang w:val="uk-UA"/>
              </w:rPr>
              <w:t>щодо</w:t>
            </w:r>
            <w:r>
              <w:t xml:space="preserve"> робот</w:t>
            </w:r>
            <w:r>
              <w:rPr>
                <w:lang w:val="uk-UA"/>
              </w:rPr>
              <w:t>и</w:t>
            </w:r>
            <w:r w:rsidRPr="008231A7">
              <w:t xml:space="preserve"> з педагогами та батьками з </w:t>
            </w:r>
            <w:proofErr w:type="spellStart"/>
            <w:r w:rsidRPr="008231A7">
              <w:t>протидії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булінгу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DE4367" w:rsidRDefault="001862DA" w:rsidP="000A1F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січень-лютий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Співпрацювати</w:t>
            </w:r>
            <w:proofErr w:type="spellEnd"/>
            <w:r w:rsidRPr="008231A7">
              <w:t xml:space="preserve"> з ЦСССДМ для </w:t>
            </w:r>
            <w:proofErr w:type="spellStart"/>
            <w:r w:rsidRPr="008231A7">
              <w:t>спільної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роботи</w:t>
            </w:r>
            <w:proofErr w:type="spellEnd"/>
            <w:r w:rsidRPr="008231A7">
              <w:t xml:space="preserve"> з </w:t>
            </w:r>
            <w:proofErr w:type="spellStart"/>
            <w:r w:rsidRPr="008231A7">
              <w:t>сім’ями</w:t>
            </w:r>
            <w:proofErr w:type="spellEnd"/>
            <w:r w:rsidRPr="008231A7">
              <w:t xml:space="preserve"> «</w:t>
            </w:r>
            <w:proofErr w:type="spellStart"/>
            <w:r w:rsidRPr="008231A7">
              <w:t>групи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ризику</w:t>
            </w:r>
            <w:proofErr w:type="spellEnd"/>
            <w:r w:rsidRPr="008231A7">
              <w:t xml:space="preserve">» </w:t>
            </w:r>
            <w:proofErr w:type="spellStart"/>
            <w:r w:rsidRPr="008231A7">
              <w:t>дітей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що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відвідують</w:t>
            </w:r>
            <w:proofErr w:type="spellEnd"/>
            <w:r w:rsidRPr="008231A7">
              <w:t xml:space="preserve"> ЗДО та не </w:t>
            </w:r>
            <w:proofErr w:type="spellStart"/>
            <w:r w:rsidRPr="008231A7">
              <w:t>охоплених</w:t>
            </w:r>
            <w:proofErr w:type="spellEnd"/>
            <w:r w:rsidRPr="008231A7">
              <w:t xml:space="preserve"> </w:t>
            </w:r>
            <w:proofErr w:type="gramStart"/>
            <w:r w:rsidRPr="008231A7">
              <w:t>ДО</w:t>
            </w:r>
            <w:proofErr w:type="gramEnd"/>
            <w:r w:rsidRPr="008231A7">
              <w:t>.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8231A7">
              <w:t>иректор</w:t>
            </w:r>
            <w:proofErr w:type="spellEnd"/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r>
              <w:rPr>
                <w:lang w:val="uk-UA"/>
              </w:rPr>
              <w:t>п</w:t>
            </w:r>
            <w:proofErr w:type="spellStart"/>
            <w:r w:rsidRPr="008231A7">
              <w:t>остійно</w:t>
            </w:r>
            <w:proofErr w:type="spellEnd"/>
          </w:p>
        </w:tc>
      </w:tr>
      <w:tr w:rsidR="001862DA" w:rsidRPr="008231A7" w:rsidTr="000A1FF6">
        <w:tc>
          <w:tcPr>
            <w:tcW w:w="9639" w:type="dxa"/>
            <w:gridSpan w:val="4"/>
            <w:shd w:val="clear" w:color="auto" w:fill="auto"/>
          </w:tcPr>
          <w:p w:rsidR="001862DA" w:rsidRPr="008231A7" w:rsidRDefault="001862DA" w:rsidP="000A1FF6">
            <w:pPr>
              <w:jc w:val="center"/>
              <w:rPr>
                <w:b/>
              </w:rPr>
            </w:pPr>
            <w:r w:rsidRPr="008231A7">
              <w:rPr>
                <w:b/>
              </w:rPr>
              <w:t xml:space="preserve">РОБОТА </w:t>
            </w:r>
            <w:proofErr w:type="gramStart"/>
            <w:r w:rsidRPr="008231A7">
              <w:rPr>
                <w:b/>
              </w:rPr>
              <w:t>З</w:t>
            </w:r>
            <w:proofErr w:type="gramEnd"/>
            <w:r w:rsidRPr="008231A7">
              <w:rPr>
                <w:b/>
              </w:rPr>
              <w:t xml:space="preserve"> БАТЬКАМИ У ЗДО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Батьківські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збори</w:t>
            </w:r>
            <w:proofErr w:type="spellEnd"/>
            <w:r w:rsidRPr="008231A7">
              <w:t xml:space="preserve"> на тему: «</w:t>
            </w:r>
            <w:proofErr w:type="spellStart"/>
            <w:r w:rsidRPr="008231A7">
              <w:t>Інтеграція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зусиль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дитячого</w:t>
            </w:r>
            <w:proofErr w:type="spellEnd"/>
            <w:r w:rsidRPr="008231A7">
              <w:t xml:space="preserve"> садка та </w:t>
            </w:r>
            <w:proofErr w:type="spellStart"/>
            <w:r w:rsidRPr="008231A7">
              <w:t>сім'ї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щодо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реалізації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завдань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зміцнення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фізичного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психічного</w:t>
            </w:r>
            <w:proofErr w:type="spellEnd"/>
            <w:r w:rsidRPr="008231A7">
              <w:t xml:space="preserve"> та </w:t>
            </w:r>
            <w:proofErr w:type="spellStart"/>
            <w:proofErr w:type="gramStart"/>
            <w:r w:rsidRPr="008231A7">
              <w:t>соц</w:t>
            </w:r>
            <w:proofErr w:type="gramEnd"/>
            <w:r w:rsidRPr="008231A7">
              <w:t>іального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здоров’я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дитини</w:t>
            </w:r>
            <w:proofErr w:type="spellEnd"/>
            <w:r w:rsidRPr="008231A7">
              <w:t>»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едагоги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груп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roofErr w:type="spellStart"/>
            <w:r w:rsidRPr="008231A7">
              <w:t>січень</w:t>
            </w:r>
            <w:proofErr w:type="spellEnd"/>
            <w:r w:rsidRPr="008231A7">
              <w:t xml:space="preserve"> (он-</w:t>
            </w:r>
            <w:proofErr w:type="spellStart"/>
            <w:r w:rsidRPr="008231A7">
              <w:t>лайн</w:t>
            </w:r>
            <w:proofErr w:type="spellEnd"/>
            <w:r w:rsidRPr="008231A7">
              <w:t>)</w:t>
            </w:r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Оновлення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батьківських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чатів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кожної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групи</w:t>
            </w:r>
            <w:proofErr w:type="spellEnd"/>
            <w:r w:rsidRPr="008231A7">
              <w:t xml:space="preserve">: </w:t>
            </w:r>
          </w:p>
          <w:p w:rsidR="001862DA" w:rsidRPr="008231A7" w:rsidRDefault="001862DA" w:rsidP="000A1FF6">
            <w:pPr>
              <w:jc w:val="both"/>
            </w:pPr>
            <w:r w:rsidRPr="008231A7">
              <w:t xml:space="preserve">«Для мам, тат і </w:t>
            </w:r>
            <w:proofErr w:type="spellStart"/>
            <w:r w:rsidRPr="008231A7">
              <w:t>слухняних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малят</w:t>
            </w:r>
            <w:proofErr w:type="spellEnd"/>
            <w:r w:rsidRPr="008231A7">
              <w:t>»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едагоги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щомісяця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вайбер</w:t>
            </w:r>
            <w:proofErr w:type="spellEnd"/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 w:rsidRPr="008231A7">
              <w:t>Он-</w:t>
            </w:r>
            <w:proofErr w:type="spellStart"/>
            <w:r w:rsidRPr="008231A7">
              <w:t>лайн</w:t>
            </w:r>
            <w:proofErr w:type="spellEnd"/>
            <w:r w:rsidRPr="008231A7">
              <w:t xml:space="preserve"> - </w:t>
            </w:r>
            <w:proofErr w:type="spellStart"/>
            <w:r w:rsidRPr="008231A7">
              <w:t>лекторій</w:t>
            </w:r>
            <w:proofErr w:type="spellEnd"/>
            <w:r w:rsidRPr="008231A7">
              <w:t xml:space="preserve"> для </w:t>
            </w:r>
            <w:proofErr w:type="spellStart"/>
            <w:r w:rsidRPr="008231A7">
              <w:t>батькі</w:t>
            </w:r>
            <w:proofErr w:type="gramStart"/>
            <w:r w:rsidRPr="008231A7">
              <w:t>в</w:t>
            </w:r>
            <w:proofErr w:type="spellEnd"/>
            <w:proofErr w:type="gramEnd"/>
            <w:r w:rsidRPr="008231A7">
              <w:t>:</w:t>
            </w:r>
          </w:p>
          <w:p w:rsidR="001862DA" w:rsidRPr="008231A7" w:rsidRDefault="001862DA" w:rsidP="000A1FF6">
            <w:pPr>
              <w:jc w:val="both"/>
            </w:pPr>
            <w:r w:rsidRPr="008231A7">
              <w:t xml:space="preserve">«Про </w:t>
            </w:r>
            <w:proofErr w:type="spellStart"/>
            <w:r w:rsidRPr="008231A7">
              <w:t>що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має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пам’ятати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лю</w:t>
            </w:r>
            <w:r>
              <w:t>дина</w:t>
            </w:r>
            <w:proofErr w:type="spellEnd"/>
            <w:r>
              <w:t xml:space="preserve">, </w:t>
            </w:r>
            <w:proofErr w:type="spellStart"/>
            <w:r>
              <w:t>щоб</w:t>
            </w:r>
            <w:proofErr w:type="spellEnd"/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 у </w:t>
            </w:r>
            <w:proofErr w:type="spellStart"/>
            <w:r>
              <w:t>безпеці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 w:rsidRPr="008231A7">
              <w:t xml:space="preserve">», «Наш </w:t>
            </w:r>
            <w:proofErr w:type="spellStart"/>
            <w:r w:rsidRPr="008231A7">
              <w:t>ді</w:t>
            </w:r>
            <w:proofErr w:type="gramStart"/>
            <w:r w:rsidRPr="008231A7">
              <w:t>м</w:t>
            </w:r>
            <w:proofErr w:type="spellEnd"/>
            <w:r w:rsidRPr="008231A7">
              <w:t xml:space="preserve">: </w:t>
            </w:r>
            <w:proofErr w:type="spellStart"/>
            <w:r w:rsidRPr="008231A7">
              <w:t>чи</w:t>
            </w:r>
            <w:proofErr w:type="spellEnd"/>
            <w:proofErr w:type="gramEnd"/>
            <w:r w:rsidRPr="008231A7">
              <w:t xml:space="preserve"> все </w:t>
            </w:r>
            <w:proofErr w:type="spellStart"/>
            <w:r w:rsidRPr="008231A7">
              <w:t>безпечно</w:t>
            </w:r>
            <w:proofErr w:type="spellEnd"/>
            <w:r w:rsidRPr="008231A7">
              <w:t xml:space="preserve"> в </w:t>
            </w:r>
            <w:proofErr w:type="spellStart"/>
            <w:r w:rsidRPr="008231A7">
              <w:t>нім</w:t>
            </w:r>
            <w:proofErr w:type="spellEnd"/>
            <w:r w:rsidRPr="008231A7">
              <w:t>», «</w:t>
            </w:r>
            <w:proofErr w:type="spellStart"/>
            <w:r w:rsidRPr="008231A7">
              <w:t>Друзі</w:t>
            </w:r>
            <w:proofErr w:type="spellEnd"/>
            <w:r w:rsidRPr="008231A7">
              <w:t xml:space="preserve"> та вороги </w:t>
            </w:r>
            <w:proofErr w:type="spellStart"/>
            <w:r w:rsidRPr="008231A7">
              <w:t>здоров’я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нашої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дитини</w:t>
            </w:r>
            <w:proofErr w:type="spellEnd"/>
            <w:r w:rsidRPr="008231A7">
              <w:t>», «</w:t>
            </w:r>
            <w:proofErr w:type="spellStart"/>
            <w:r w:rsidRPr="008231A7">
              <w:t>Врятуємо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дитину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від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біди</w:t>
            </w:r>
            <w:proofErr w:type="spellEnd"/>
            <w:r w:rsidRPr="008231A7">
              <w:t>»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proofErr w:type="spellStart"/>
            <w:r w:rsidRPr="008231A7">
              <w:t>щомісяця</w:t>
            </w:r>
            <w:proofErr w:type="spellEnd"/>
          </w:p>
        </w:tc>
      </w:tr>
      <w:tr w:rsidR="001862DA" w:rsidRPr="008231A7" w:rsidTr="000A1FF6">
        <w:tc>
          <w:tcPr>
            <w:tcW w:w="2268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</w:p>
        </w:tc>
        <w:tc>
          <w:tcPr>
            <w:tcW w:w="3225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 w:rsidRPr="008231A7">
              <w:t xml:space="preserve">Школа </w:t>
            </w:r>
            <w:proofErr w:type="spellStart"/>
            <w:r w:rsidRPr="008231A7">
              <w:t>молодої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сім’ї</w:t>
            </w:r>
            <w:proofErr w:type="spellEnd"/>
            <w:r w:rsidRPr="008231A7">
              <w:t xml:space="preserve">. </w:t>
            </w:r>
            <w:proofErr w:type="spellStart"/>
            <w:r w:rsidRPr="008231A7">
              <w:t>Академія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здоров’я</w:t>
            </w:r>
            <w:proofErr w:type="spellEnd"/>
            <w:r w:rsidRPr="008231A7">
              <w:t xml:space="preserve"> </w:t>
            </w:r>
            <w:proofErr w:type="gramStart"/>
            <w:r w:rsidRPr="008231A7">
              <w:t>для</w:t>
            </w:r>
            <w:proofErr w:type="gramEnd"/>
            <w:r w:rsidRPr="008231A7">
              <w:t xml:space="preserve"> </w:t>
            </w:r>
            <w:proofErr w:type="spellStart"/>
            <w:r w:rsidRPr="008231A7">
              <w:t>педагогів</w:t>
            </w:r>
            <w:proofErr w:type="spellEnd"/>
            <w:r w:rsidRPr="008231A7">
              <w:t xml:space="preserve"> і </w:t>
            </w:r>
            <w:proofErr w:type="spellStart"/>
            <w:r w:rsidRPr="008231A7">
              <w:t>батьків</w:t>
            </w:r>
            <w:proofErr w:type="spellEnd"/>
            <w:r w:rsidRPr="008231A7">
              <w:t xml:space="preserve"> «Краса і </w:t>
            </w:r>
            <w:proofErr w:type="spellStart"/>
            <w:r w:rsidRPr="008231A7">
              <w:t>здоров’я</w:t>
            </w:r>
            <w:proofErr w:type="spellEnd"/>
            <w:r w:rsidRPr="008231A7">
              <w:t>»</w:t>
            </w:r>
          </w:p>
        </w:tc>
        <w:tc>
          <w:tcPr>
            <w:tcW w:w="184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>-методист</w:t>
            </w:r>
          </w:p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1862DA" w:rsidRPr="008231A7" w:rsidRDefault="001862DA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ротягом</w:t>
            </w:r>
            <w:proofErr w:type="spellEnd"/>
            <w:r w:rsidRPr="008231A7">
              <w:t xml:space="preserve"> року </w:t>
            </w:r>
          </w:p>
        </w:tc>
      </w:tr>
      <w:tr w:rsidR="001862DA" w:rsidRPr="008231A7" w:rsidTr="000A1FF6">
        <w:tc>
          <w:tcPr>
            <w:tcW w:w="9639" w:type="dxa"/>
            <w:gridSpan w:val="4"/>
            <w:shd w:val="clear" w:color="auto" w:fill="auto"/>
          </w:tcPr>
          <w:p w:rsidR="001862DA" w:rsidRPr="00DE4367" w:rsidRDefault="001862DA" w:rsidP="000A1FF6">
            <w:pPr>
              <w:jc w:val="center"/>
              <w:rPr>
                <w:b/>
              </w:rPr>
            </w:pPr>
            <w:r w:rsidRPr="00DE4367">
              <w:rPr>
                <w:b/>
              </w:rPr>
              <w:t xml:space="preserve">РОБОТА </w:t>
            </w:r>
            <w:proofErr w:type="gramStart"/>
            <w:r w:rsidRPr="00DE4367">
              <w:rPr>
                <w:b/>
              </w:rPr>
              <w:t>З</w:t>
            </w:r>
            <w:proofErr w:type="gramEnd"/>
            <w:r w:rsidRPr="00DE4367">
              <w:rPr>
                <w:b/>
              </w:rPr>
              <w:t xml:space="preserve"> ДІТЬМИ</w:t>
            </w:r>
          </w:p>
        </w:tc>
      </w:tr>
      <w:tr w:rsidR="003C21E5" w:rsidRPr="008231A7" w:rsidTr="000A1FF6">
        <w:tc>
          <w:tcPr>
            <w:tcW w:w="2268" w:type="dxa"/>
            <w:vMerge w:val="restart"/>
            <w:shd w:val="clear" w:color="auto" w:fill="auto"/>
          </w:tcPr>
          <w:p w:rsidR="003C21E5" w:rsidRPr="001862DA" w:rsidRDefault="003C21E5" w:rsidP="000A1FF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Формування </w:t>
            </w:r>
            <w:r>
              <w:rPr>
                <w:b/>
                <w:lang w:val="uk-UA"/>
              </w:rPr>
              <w:lastRenderedPageBreak/>
              <w:t>безпечного, розвивального, мотивуючого, інклюзивного освітнього простору.</w:t>
            </w:r>
          </w:p>
        </w:tc>
        <w:tc>
          <w:tcPr>
            <w:tcW w:w="3225" w:type="dxa"/>
            <w:shd w:val="clear" w:color="auto" w:fill="auto"/>
          </w:tcPr>
          <w:p w:rsidR="003C21E5" w:rsidRPr="003C21E5" w:rsidRDefault="003C21E5" w:rsidP="001862DA">
            <w:pPr>
              <w:jc w:val="both"/>
              <w:rPr>
                <w:lang w:val="uk-UA"/>
              </w:rPr>
            </w:pPr>
            <w:r w:rsidRPr="003C21E5">
              <w:rPr>
                <w:lang w:val="uk-UA"/>
              </w:rPr>
              <w:lastRenderedPageBreak/>
              <w:t xml:space="preserve">Дослідження тривожності, </w:t>
            </w:r>
            <w:r w:rsidRPr="003C21E5">
              <w:rPr>
                <w:lang w:val="uk-UA"/>
              </w:rPr>
              <w:lastRenderedPageBreak/>
              <w:t>імпульсивності, агресивності, нечесної поведінки</w:t>
            </w:r>
            <w:r>
              <w:rPr>
                <w:lang w:val="uk-UA"/>
              </w:rPr>
              <w:t>. Тест-анкети Кондратенко</w:t>
            </w:r>
            <w:r w:rsidRPr="003C21E5">
              <w:rPr>
                <w:lang w:val="uk-UA"/>
              </w:rPr>
              <w:t xml:space="preserve"> (старші дошкільники)</w:t>
            </w:r>
          </w:p>
        </w:tc>
        <w:tc>
          <w:tcPr>
            <w:tcW w:w="184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lastRenderedPageBreak/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</w:t>
            </w:r>
            <w:r w:rsidRPr="008231A7">
              <w:lastRenderedPageBreak/>
              <w:t>психолог</w:t>
            </w:r>
          </w:p>
        </w:tc>
        <w:tc>
          <w:tcPr>
            <w:tcW w:w="230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lastRenderedPageBreak/>
              <w:t>к</w:t>
            </w:r>
            <w:proofErr w:type="spellStart"/>
            <w:r w:rsidRPr="008231A7">
              <w:t>вітень-травень</w:t>
            </w:r>
            <w:proofErr w:type="spellEnd"/>
          </w:p>
          <w:p w:rsidR="003C21E5" w:rsidRPr="008231A7" w:rsidRDefault="003C21E5" w:rsidP="000A1FF6">
            <w:pPr>
              <w:jc w:val="both"/>
            </w:pPr>
            <w:bookmarkStart w:id="0" w:name="_GoBack"/>
            <w:bookmarkEnd w:id="0"/>
          </w:p>
        </w:tc>
      </w:tr>
      <w:tr w:rsidR="003C21E5" w:rsidRPr="008231A7" w:rsidTr="000A1FF6">
        <w:tc>
          <w:tcPr>
            <w:tcW w:w="2268" w:type="dxa"/>
            <w:vMerge/>
            <w:shd w:val="clear" w:color="auto" w:fill="auto"/>
          </w:tcPr>
          <w:p w:rsidR="003C21E5" w:rsidRPr="00DE4367" w:rsidRDefault="003C21E5" w:rsidP="000A1FF6">
            <w:pPr>
              <w:jc w:val="both"/>
              <w:rPr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proofErr w:type="spellStart"/>
            <w:r w:rsidRPr="008231A7">
              <w:t>Діагностичне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спостереження</w:t>
            </w:r>
            <w:proofErr w:type="spellEnd"/>
            <w:r w:rsidRPr="008231A7">
              <w:t xml:space="preserve"> за </w:t>
            </w:r>
            <w:proofErr w:type="spellStart"/>
            <w:r w:rsidRPr="008231A7">
              <w:t>іграми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дітей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середніх</w:t>
            </w:r>
            <w:proofErr w:type="spellEnd"/>
            <w:r w:rsidRPr="008231A7">
              <w:t xml:space="preserve">, старших </w:t>
            </w:r>
            <w:proofErr w:type="spellStart"/>
            <w:r w:rsidRPr="008231A7">
              <w:t>груп</w:t>
            </w:r>
            <w:proofErr w:type="spellEnd"/>
            <w:r>
              <w:rPr>
                <w:lang w:val="uk-UA"/>
              </w:rPr>
              <w:t>.</w:t>
            </w:r>
            <w:r w:rsidRPr="003C21E5">
              <w:rPr>
                <w:lang w:val="uk-UA"/>
              </w:rPr>
              <w:t xml:space="preserve"> </w:t>
            </w:r>
            <w:r w:rsidRPr="003C21E5">
              <w:rPr>
                <w:lang w:val="uk-UA"/>
              </w:rPr>
              <w:t>В</w:t>
            </w:r>
            <w:proofErr w:type="spellStart"/>
            <w:r w:rsidRPr="003C21E5">
              <w:t>иявлення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уміння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дітей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включатися</w:t>
            </w:r>
            <w:proofErr w:type="spellEnd"/>
            <w:r w:rsidRPr="003C21E5">
              <w:t xml:space="preserve"> в </w:t>
            </w:r>
            <w:proofErr w:type="spellStart"/>
            <w:r w:rsidRPr="003C21E5">
              <w:t>загальну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діяльність</w:t>
            </w:r>
            <w:proofErr w:type="spellEnd"/>
            <w:r w:rsidRPr="003C21E5">
              <w:t xml:space="preserve">, </w:t>
            </w:r>
            <w:proofErr w:type="spellStart"/>
            <w:proofErr w:type="gramStart"/>
            <w:r w:rsidRPr="003C21E5">
              <w:t>досл</w:t>
            </w:r>
            <w:proofErr w:type="gramEnd"/>
            <w:r w:rsidRPr="003C21E5">
              <w:t>ідження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проблемних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аспектів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спілкування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ротягом</w:t>
            </w:r>
            <w:proofErr w:type="spellEnd"/>
            <w:r w:rsidRPr="008231A7">
              <w:t xml:space="preserve"> року</w:t>
            </w:r>
          </w:p>
        </w:tc>
      </w:tr>
      <w:tr w:rsidR="003C21E5" w:rsidRPr="008231A7" w:rsidTr="000A1FF6">
        <w:tc>
          <w:tcPr>
            <w:tcW w:w="2268" w:type="dxa"/>
            <w:vMerge/>
            <w:shd w:val="clear" w:color="auto" w:fill="auto"/>
          </w:tcPr>
          <w:p w:rsidR="003C21E5" w:rsidRPr="00DE4367" w:rsidRDefault="003C21E5" w:rsidP="000A1FF6">
            <w:pPr>
              <w:jc w:val="both"/>
              <w:rPr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3C21E5" w:rsidRPr="008231A7" w:rsidRDefault="003C21E5" w:rsidP="003C21E5">
            <w:pPr>
              <w:jc w:val="both"/>
            </w:pPr>
            <w:proofErr w:type="spellStart"/>
            <w:r w:rsidRPr="008231A7">
              <w:t>Діагностичні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бесіди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зі</w:t>
            </w:r>
            <w:proofErr w:type="spellEnd"/>
            <w:r w:rsidRPr="008231A7">
              <w:t xml:space="preserve"> старшими </w:t>
            </w:r>
            <w:proofErr w:type="spellStart"/>
            <w:r w:rsidRPr="008231A7">
              <w:t>дошкільниками</w:t>
            </w:r>
            <w:proofErr w:type="spellEnd"/>
            <w:r w:rsidRPr="008231A7">
              <w:t xml:space="preserve"> за </w:t>
            </w:r>
            <w:proofErr w:type="spellStart"/>
            <w:r w:rsidRPr="008231A7">
              <w:t>корекційним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напрямком</w:t>
            </w:r>
            <w:proofErr w:type="spellEnd"/>
            <w:r w:rsidRPr="008231A7">
              <w:t>:</w:t>
            </w:r>
            <w:r w:rsidRPr="008231A7">
              <w:t xml:space="preserve"> «</w:t>
            </w:r>
            <w:proofErr w:type="spellStart"/>
            <w:r w:rsidRPr="008231A7">
              <w:t>Якби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був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чарівником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щоб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зробив</w:t>
            </w:r>
            <w:proofErr w:type="spellEnd"/>
            <w:r w:rsidRPr="008231A7">
              <w:t>?», «</w:t>
            </w:r>
            <w:proofErr w:type="spellStart"/>
            <w:r w:rsidRPr="008231A7">
              <w:t>Якби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був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дуже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сильним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щоб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зробив</w:t>
            </w:r>
            <w:proofErr w:type="spellEnd"/>
            <w:r w:rsidRPr="008231A7">
              <w:t>?», «</w:t>
            </w:r>
            <w:proofErr w:type="spellStart"/>
            <w:r w:rsidRPr="008231A7">
              <w:t>Що</w:t>
            </w:r>
            <w:proofErr w:type="spellEnd"/>
            <w:r w:rsidRPr="008231A7">
              <w:t xml:space="preserve"> треба </w:t>
            </w:r>
            <w:proofErr w:type="spellStart"/>
            <w:r w:rsidRPr="008231A7">
              <w:t>робити</w:t>
            </w:r>
            <w:proofErr w:type="spellEnd"/>
            <w:r w:rsidRPr="008231A7">
              <w:t xml:space="preserve">, </w:t>
            </w:r>
            <w:proofErr w:type="spellStart"/>
            <w:r w:rsidRPr="008231A7">
              <w:t>щоб</w:t>
            </w:r>
            <w:proofErr w:type="spellEnd"/>
            <w:r w:rsidRPr="008231A7">
              <w:t xml:space="preserve"> не </w:t>
            </w:r>
            <w:proofErr w:type="spellStart"/>
            <w:r w:rsidRPr="008231A7">
              <w:t>образити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нікого</w:t>
            </w:r>
            <w:proofErr w:type="spellEnd"/>
            <w:r w:rsidRPr="008231A7">
              <w:t xml:space="preserve">?», «Де </w:t>
            </w:r>
            <w:proofErr w:type="spellStart"/>
            <w:r w:rsidRPr="008231A7">
              <w:t>ховається</w:t>
            </w:r>
            <w:proofErr w:type="spellEnd"/>
            <w:r w:rsidRPr="008231A7">
              <w:t xml:space="preserve"> доброта, коли </w:t>
            </w:r>
            <w:proofErr w:type="spellStart"/>
            <w:r w:rsidRPr="008231A7">
              <w:t>діти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б’ються</w:t>
            </w:r>
            <w:proofErr w:type="spellEnd"/>
            <w:r w:rsidRPr="008231A7">
              <w:t>?»</w:t>
            </w:r>
            <w:r w:rsidRPr="003C21E5">
              <w:rPr>
                <w:lang w:val="uk-UA"/>
              </w:rPr>
              <w:t xml:space="preserve"> </w:t>
            </w:r>
            <w:r w:rsidRPr="003C21E5">
              <w:rPr>
                <w:lang w:val="uk-UA"/>
              </w:rPr>
              <w:t>В</w:t>
            </w:r>
            <w:proofErr w:type="spellStart"/>
            <w:r w:rsidRPr="003C21E5">
              <w:t>иявлення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проблемних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аспектів</w:t>
            </w:r>
            <w:proofErr w:type="spellEnd"/>
            <w:r w:rsidRPr="003C21E5">
              <w:t xml:space="preserve"> у </w:t>
            </w:r>
            <w:proofErr w:type="spellStart"/>
            <w:r w:rsidRPr="003C21E5">
              <w:t>спілкуванні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дошкільників</w:t>
            </w:r>
            <w:proofErr w:type="spellEnd"/>
            <w:r w:rsidRPr="003C21E5">
              <w:t xml:space="preserve">, </w:t>
            </w:r>
            <w:proofErr w:type="spellStart"/>
            <w:r w:rsidRPr="003C21E5">
              <w:t>формування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толерантних</w:t>
            </w:r>
            <w:proofErr w:type="spellEnd"/>
            <w:r w:rsidRPr="003C21E5">
              <w:t xml:space="preserve"> основ </w:t>
            </w:r>
            <w:proofErr w:type="spellStart"/>
            <w:r w:rsidRPr="003C21E5">
              <w:t>поведінки</w:t>
            </w:r>
            <w:proofErr w:type="spellEnd"/>
            <w:r>
              <w:rPr>
                <w:lang w:val="uk-UA"/>
              </w:rPr>
              <w:t>.</w:t>
            </w:r>
            <w:r w:rsidRPr="003C21E5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ихователь</w:t>
            </w:r>
            <w:proofErr w:type="spellEnd"/>
            <w:r w:rsidRPr="008231A7">
              <w:t xml:space="preserve">-методист, </w:t>
            </w:r>
            <w:proofErr w:type="spellStart"/>
            <w:r w:rsidRPr="008231A7">
              <w:t>практичний</w:t>
            </w:r>
            <w:proofErr w:type="spellEnd"/>
            <w:r w:rsidRPr="008231A7">
              <w:t xml:space="preserve"> психолог, педагоги</w:t>
            </w:r>
          </w:p>
        </w:tc>
        <w:tc>
          <w:tcPr>
            <w:tcW w:w="2303" w:type="dxa"/>
            <w:shd w:val="clear" w:color="auto" w:fill="auto"/>
          </w:tcPr>
          <w:p w:rsidR="003C21E5" w:rsidRPr="00DE4367" w:rsidRDefault="003C21E5" w:rsidP="000A1F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proofErr w:type="spellStart"/>
            <w:r>
              <w:t>ерезень</w:t>
            </w:r>
            <w:proofErr w:type="spellEnd"/>
            <w:r>
              <w:t>-</w:t>
            </w:r>
            <w:r>
              <w:rPr>
                <w:lang w:val="uk-UA"/>
              </w:rPr>
              <w:t>травень</w:t>
            </w:r>
          </w:p>
        </w:tc>
      </w:tr>
      <w:tr w:rsidR="003C21E5" w:rsidRPr="008231A7" w:rsidTr="000A1FF6">
        <w:tc>
          <w:tcPr>
            <w:tcW w:w="2268" w:type="dxa"/>
            <w:vMerge/>
            <w:shd w:val="clear" w:color="auto" w:fill="auto"/>
          </w:tcPr>
          <w:p w:rsidR="003C21E5" w:rsidRPr="00DE4367" w:rsidRDefault="003C21E5" w:rsidP="000A1FF6">
            <w:pPr>
              <w:jc w:val="both"/>
              <w:rPr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proofErr w:type="spellStart"/>
            <w:r w:rsidRPr="008231A7">
              <w:t>Психомалюнок</w:t>
            </w:r>
            <w:proofErr w:type="spellEnd"/>
            <w:r w:rsidRPr="008231A7">
              <w:t xml:space="preserve"> «Людина (</w:t>
            </w:r>
            <w:proofErr w:type="spellStart"/>
            <w:r w:rsidRPr="008231A7">
              <w:t>всі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дошкільні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групи</w:t>
            </w:r>
            <w:proofErr w:type="spellEnd"/>
            <w:r w:rsidRPr="008231A7">
              <w:t>)</w:t>
            </w:r>
            <w:r>
              <w:rPr>
                <w:lang w:val="uk-UA"/>
              </w:rPr>
              <w:t>.</w:t>
            </w:r>
            <w:r w:rsidRPr="003C21E5">
              <w:t xml:space="preserve"> </w:t>
            </w:r>
            <w:proofErr w:type="spellStart"/>
            <w:r w:rsidRPr="003C21E5">
              <w:t>Виявлення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дітей</w:t>
            </w:r>
            <w:proofErr w:type="spellEnd"/>
            <w:r w:rsidRPr="003C21E5">
              <w:t xml:space="preserve"> з </w:t>
            </w:r>
            <w:proofErr w:type="spellStart"/>
            <w:proofErr w:type="gramStart"/>
            <w:r w:rsidRPr="003C21E5">
              <w:t>п</w:t>
            </w:r>
            <w:proofErr w:type="gramEnd"/>
            <w:r w:rsidRPr="003C21E5">
              <w:t>ідвищеною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невпевненістю</w:t>
            </w:r>
            <w:proofErr w:type="spellEnd"/>
            <w:r w:rsidRPr="003C21E5">
              <w:t xml:space="preserve"> і </w:t>
            </w:r>
            <w:proofErr w:type="spellStart"/>
            <w:r w:rsidRPr="003C21E5">
              <w:t>тривожністю</w:t>
            </w:r>
            <w:proofErr w:type="spellEnd"/>
            <w:r>
              <w:rPr>
                <w:lang w:val="uk-UA"/>
              </w:rPr>
              <w:t xml:space="preserve">. </w:t>
            </w:r>
            <w:r w:rsidRPr="003C21E5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8231A7">
              <w:t>ересень-жовтень</w:t>
            </w:r>
            <w:proofErr w:type="spellEnd"/>
          </w:p>
        </w:tc>
      </w:tr>
      <w:tr w:rsidR="003C21E5" w:rsidRPr="008231A7" w:rsidTr="000A1FF6">
        <w:tc>
          <w:tcPr>
            <w:tcW w:w="2268" w:type="dxa"/>
            <w:vMerge/>
            <w:shd w:val="clear" w:color="auto" w:fill="auto"/>
          </w:tcPr>
          <w:p w:rsidR="003C21E5" w:rsidRPr="00DE4367" w:rsidRDefault="003C21E5" w:rsidP="000A1FF6">
            <w:pPr>
              <w:jc w:val="both"/>
              <w:rPr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proofErr w:type="spellStart"/>
            <w:r w:rsidRPr="008231A7">
              <w:t>Проективна</w:t>
            </w:r>
            <w:proofErr w:type="spellEnd"/>
            <w:r w:rsidRPr="008231A7">
              <w:t xml:space="preserve"> методика «</w:t>
            </w:r>
            <w:proofErr w:type="spellStart"/>
            <w:r w:rsidRPr="008231A7">
              <w:t>Малюнок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сі</w:t>
            </w:r>
            <w:proofErr w:type="gramStart"/>
            <w:r w:rsidRPr="008231A7">
              <w:t>м</w:t>
            </w:r>
            <w:proofErr w:type="gramEnd"/>
            <w:r w:rsidRPr="008231A7">
              <w:t>’ї</w:t>
            </w:r>
            <w:proofErr w:type="spellEnd"/>
            <w:r w:rsidRPr="008231A7">
              <w:t>» А. Захарова:</w:t>
            </w:r>
          </w:p>
          <w:p w:rsidR="003C21E5" w:rsidRPr="008231A7" w:rsidRDefault="003C21E5" w:rsidP="000A1FF6">
            <w:pPr>
              <w:jc w:val="both"/>
            </w:pPr>
            <w:r w:rsidRPr="008231A7">
              <w:t xml:space="preserve">- статус </w:t>
            </w:r>
            <w:proofErr w:type="spellStart"/>
            <w:r w:rsidRPr="008231A7">
              <w:t>дитини</w:t>
            </w:r>
            <w:proofErr w:type="spellEnd"/>
            <w:r w:rsidRPr="008231A7">
              <w:t xml:space="preserve"> </w:t>
            </w:r>
            <w:proofErr w:type="gramStart"/>
            <w:r w:rsidRPr="008231A7">
              <w:t>в</w:t>
            </w:r>
            <w:proofErr w:type="gramEnd"/>
            <w:r w:rsidRPr="008231A7">
              <w:t xml:space="preserve"> </w:t>
            </w:r>
            <w:proofErr w:type="spellStart"/>
            <w:r w:rsidRPr="008231A7">
              <w:t>сім’ї</w:t>
            </w:r>
            <w:proofErr w:type="spellEnd"/>
            <w:r w:rsidRPr="008231A7">
              <w:t>;</w:t>
            </w:r>
          </w:p>
          <w:p w:rsidR="003C21E5" w:rsidRPr="008231A7" w:rsidRDefault="003C21E5" w:rsidP="000A1FF6">
            <w:pPr>
              <w:jc w:val="both"/>
            </w:pPr>
            <w:r w:rsidRPr="008231A7">
              <w:t xml:space="preserve">- </w:t>
            </w:r>
            <w:proofErr w:type="spellStart"/>
            <w:r w:rsidRPr="008231A7">
              <w:t>якість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взаємин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дорослий</w:t>
            </w:r>
            <w:proofErr w:type="spellEnd"/>
            <w:r w:rsidRPr="008231A7">
              <w:t xml:space="preserve"> – </w:t>
            </w:r>
            <w:proofErr w:type="spellStart"/>
            <w:r w:rsidRPr="008231A7">
              <w:t>дитина</w:t>
            </w:r>
            <w:proofErr w:type="spellEnd"/>
            <w:r w:rsidRPr="008231A7">
              <w:t>;</w:t>
            </w:r>
          </w:p>
          <w:p w:rsidR="003C21E5" w:rsidRPr="008231A7" w:rsidRDefault="003C21E5" w:rsidP="000A1FF6">
            <w:pPr>
              <w:jc w:val="both"/>
            </w:pPr>
            <w:r w:rsidRPr="008231A7">
              <w:t xml:space="preserve">- </w:t>
            </w:r>
            <w:proofErr w:type="spellStart"/>
            <w:r w:rsidRPr="008231A7">
              <w:t>психоемоційний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клімат</w:t>
            </w:r>
            <w:proofErr w:type="spellEnd"/>
            <w:r w:rsidRPr="008231A7">
              <w:t xml:space="preserve"> </w:t>
            </w:r>
            <w:proofErr w:type="gramStart"/>
            <w:r w:rsidRPr="008231A7">
              <w:t>в</w:t>
            </w:r>
            <w:proofErr w:type="gramEnd"/>
            <w:r w:rsidRPr="008231A7">
              <w:t xml:space="preserve"> </w:t>
            </w:r>
            <w:proofErr w:type="spellStart"/>
            <w:r w:rsidRPr="008231A7">
              <w:t>сім’ї</w:t>
            </w:r>
            <w:proofErr w:type="spellEnd"/>
            <w:r w:rsidRPr="008231A7">
              <w:t>;</w:t>
            </w:r>
          </w:p>
          <w:p w:rsidR="003C21E5" w:rsidRDefault="003C21E5" w:rsidP="000A1FF6">
            <w:pPr>
              <w:jc w:val="both"/>
              <w:rPr>
                <w:b/>
                <w:lang w:val="uk-UA"/>
              </w:rPr>
            </w:pPr>
            <w:r w:rsidRPr="008231A7">
              <w:t xml:space="preserve">- </w:t>
            </w:r>
            <w:proofErr w:type="spellStart"/>
            <w:r w:rsidRPr="008231A7">
              <w:t>якість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взаємин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дитина</w:t>
            </w:r>
            <w:proofErr w:type="spellEnd"/>
            <w:r w:rsidRPr="008231A7">
              <w:t xml:space="preserve"> – </w:t>
            </w:r>
            <w:proofErr w:type="spellStart"/>
            <w:r w:rsidRPr="008231A7">
              <w:t>дитина</w:t>
            </w:r>
            <w:proofErr w:type="spellEnd"/>
            <w:r w:rsidRPr="00DE4367">
              <w:rPr>
                <w:b/>
              </w:rPr>
              <w:t xml:space="preserve"> </w:t>
            </w:r>
          </w:p>
          <w:p w:rsidR="003C21E5" w:rsidRPr="003C21E5" w:rsidRDefault="003C21E5" w:rsidP="000A1FF6">
            <w:pPr>
              <w:jc w:val="both"/>
            </w:pPr>
            <w:proofErr w:type="spellStart"/>
            <w:proofErr w:type="gramStart"/>
            <w:r w:rsidRPr="003C21E5">
              <w:t>Досл</w:t>
            </w:r>
            <w:proofErr w:type="gramEnd"/>
            <w:r w:rsidRPr="003C21E5">
              <w:t>ідження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сфери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сімейних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взаємин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</w:tc>
        <w:tc>
          <w:tcPr>
            <w:tcW w:w="230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л</w:t>
            </w:r>
            <w:proofErr w:type="spellStart"/>
            <w:r w:rsidRPr="008231A7">
              <w:t>истопад-грудень</w:t>
            </w:r>
            <w:proofErr w:type="spellEnd"/>
          </w:p>
        </w:tc>
      </w:tr>
      <w:tr w:rsidR="003C21E5" w:rsidRPr="008231A7" w:rsidTr="000A1FF6">
        <w:tc>
          <w:tcPr>
            <w:tcW w:w="2268" w:type="dxa"/>
            <w:vMerge/>
            <w:shd w:val="clear" w:color="auto" w:fill="auto"/>
          </w:tcPr>
          <w:p w:rsidR="003C21E5" w:rsidRPr="00C253B9" w:rsidRDefault="003C21E5" w:rsidP="000A1FF6">
            <w:pPr>
              <w:jc w:val="both"/>
              <w:rPr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 w:rsidRPr="008231A7">
              <w:t xml:space="preserve">Тест </w:t>
            </w:r>
            <w:proofErr w:type="spellStart"/>
            <w:r w:rsidRPr="008231A7">
              <w:t>психосоціальної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зрілості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Банкова</w:t>
            </w:r>
            <w:proofErr w:type="spellEnd"/>
            <w:r w:rsidRPr="008231A7">
              <w:t xml:space="preserve"> (</w:t>
            </w:r>
            <w:proofErr w:type="spellStart"/>
            <w:r w:rsidRPr="008231A7">
              <w:t>старші</w:t>
            </w:r>
            <w:proofErr w:type="spellEnd"/>
            <w:r w:rsidRPr="008231A7">
              <w:t xml:space="preserve"> </w:t>
            </w:r>
            <w:proofErr w:type="spellStart"/>
            <w:r w:rsidRPr="008231A7">
              <w:t>дошкільники</w:t>
            </w:r>
            <w:proofErr w:type="spellEnd"/>
            <w:r w:rsidRPr="008231A7">
              <w:t>)</w:t>
            </w:r>
          </w:p>
          <w:p w:rsidR="003C21E5" w:rsidRPr="003C21E5" w:rsidRDefault="003C21E5" w:rsidP="000A1FF6">
            <w:pPr>
              <w:jc w:val="both"/>
            </w:pPr>
            <w:r w:rsidRPr="003C21E5">
              <w:rPr>
                <w:lang w:val="uk-UA"/>
              </w:rPr>
              <w:t>Д</w:t>
            </w:r>
            <w:proofErr w:type="spellStart"/>
            <w:r w:rsidRPr="003C21E5">
              <w:t>ослідження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загальної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обізнаності</w:t>
            </w:r>
            <w:proofErr w:type="spellEnd"/>
            <w:r w:rsidRPr="003C21E5">
              <w:t xml:space="preserve"> та </w:t>
            </w:r>
            <w:proofErr w:type="spellStart"/>
            <w:r w:rsidRPr="003C21E5">
              <w:t>рівня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психосоціальної</w:t>
            </w:r>
            <w:proofErr w:type="spellEnd"/>
            <w:r w:rsidRPr="003C21E5">
              <w:t xml:space="preserve"> </w:t>
            </w:r>
            <w:proofErr w:type="spellStart"/>
            <w:r w:rsidRPr="003C21E5">
              <w:t>зрілості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C21E5" w:rsidRDefault="003C21E5" w:rsidP="000A1F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Pr="008231A7">
              <w:t>рактичний</w:t>
            </w:r>
            <w:proofErr w:type="spellEnd"/>
            <w:r w:rsidRPr="008231A7">
              <w:t xml:space="preserve"> психолог</w:t>
            </w:r>
          </w:p>
          <w:p w:rsidR="003C21E5" w:rsidRPr="00C253B9" w:rsidRDefault="003C21E5" w:rsidP="000A1F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2303" w:type="dxa"/>
            <w:shd w:val="clear" w:color="auto" w:fill="auto"/>
          </w:tcPr>
          <w:p w:rsidR="003C21E5" w:rsidRPr="008231A7" w:rsidRDefault="003C21E5" w:rsidP="000A1FF6">
            <w:pPr>
              <w:jc w:val="both"/>
            </w:pPr>
            <w:r>
              <w:rPr>
                <w:lang w:val="uk-UA"/>
              </w:rPr>
              <w:t>к</w:t>
            </w:r>
            <w:proofErr w:type="spellStart"/>
            <w:r w:rsidRPr="008231A7">
              <w:t>вітень-травень</w:t>
            </w:r>
            <w:proofErr w:type="spellEnd"/>
          </w:p>
        </w:tc>
      </w:tr>
    </w:tbl>
    <w:p w:rsidR="001862DA" w:rsidRPr="003413D5" w:rsidRDefault="001862DA" w:rsidP="001862DA">
      <w:pPr>
        <w:jc w:val="both"/>
        <w:rPr>
          <w:b/>
        </w:rPr>
      </w:pPr>
    </w:p>
    <w:p w:rsidR="00D96E24" w:rsidRPr="003C21E5" w:rsidRDefault="00D96E24">
      <w:pPr>
        <w:rPr>
          <w:lang w:val="uk-UA"/>
        </w:rPr>
      </w:pPr>
    </w:p>
    <w:sectPr w:rsidR="00D96E24" w:rsidRPr="003C21E5" w:rsidSect="001862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2"/>
    <w:rsid w:val="001862DA"/>
    <w:rsid w:val="003C21E5"/>
    <w:rsid w:val="00A17C22"/>
    <w:rsid w:val="00BB3DB1"/>
    <w:rsid w:val="00D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2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862DA"/>
    <w:rPr>
      <w:b/>
      <w:bCs/>
    </w:rPr>
  </w:style>
  <w:style w:type="paragraph" w:customStyle="1" w:styleId="wymcenter">
    <w:name w:val="wym_center"/>
    <w:basedOn w:val="a"/>
    <w:rsid w:val="001862D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862D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2DA"/>
    <w:pPr>
      <w:widowControl w:val="0"/>
      <w:shd w:val="clear" w:color="auto" w:fill="FFFFFF"/>
      <w:spacing w:before="2940" w:after="240" w:line="322" w:lineRule="exact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6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2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862DA"/>
    <w:rPr>
      <w:b/>
      <w:bCs/>
    </w:rPr>
  </w:style>
  <w:style w:type="paragraph" w:customStyle="1" w:styleId="wymcenter">
    <w:name w:val="wym_center"/>
    <w:basedOn w:val="a"/>
    <w:rsid w:val="001862D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862D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2DA"/>
    <w:pPr>
      <w:widowControl w:val="0"/>
      <w:shd w:val="clear" w:color="auto" w:fill="FFFFFF"/>
      <w:spacing w:before="2940" w:after="240" w:line="322" w:lineRule="exact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6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1516</Words>
  <Characters>8645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2022-01-27T11:23:00Z</dcterms:created>
  <dcterms:modified xsi:type="dcterms:W3CDTF">2022-01-27T11:37:00Z</dcterms:modified>
</cp:coreProperties>
</file>