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F2" w:rsidRPr="002139C8" w:rsidRDefault="006B7680" w:rsidP="002139C8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595858"/>
          <w:sz w:val="32"/>
          <w:szCs w:val="32"/>
          <w:lang w:eastAsia="ru-RU"/>
        </w:rPr>
      </w:pPr>
      <w:r w:rsidRPr="002139C8">
        <w:rPr>
          <w:sz w:val="32"/>
          <w:szCs w:val="32"/>
        </w:rPr>
        <w:fldChar w:fldCharType="begin"/>
      </w:r>
      <w:r w:rsidRPr="002139C8">
        <w:rPr>
          <w:sz w:val="32"/>
          <w:szCs w:val="32"/>
        </w:rPr>
        <w:instrText>HYPERLINK "http://yarmrda.com.ua/index.php/1222-pratsiuiemo-za-prohramoiu-rozvytku-dytyny-doshkilnoho-viku-ukrainske-doshkillia"</w:instrText>
      </w:r>
      <w:r w:rsidRPr="002139C8">
        <w:rPr>
          <w:sz w:val="32"/>
          <w:szCs w:val="32"/>
        </w:rPr>
        <w:fldChar w:fldCharType="separate"/>
      </w:r>
      <w:r w:rsidR="00FE63F2" w:rsidRPr="002139C8">
        <w:rPr>
          <w:rFonts w:ascii="Tahoma" w:eastAsia="Times New Roman" w:hAnsi="Tahoma" w:cs="Tahoma"/>
          <w:b/>
          <w:bCs/>
          <w:i/>
          <w:iCs/>
          <w:color w:val="595858"/>
          <w:sz w:val="32"/>
          <w:szCs w:val="32"/>
          <w:u w:val="single"/>
          <w:lang w:eastAsia="ru-RU"/>
        </w:rPr>
        <w:t>Працюємо за програмою розвитку дитини дошкільного віку</w:t>
      </w:r>
      <w:r w:rsidRPr="002139C8">
        <w:rPr>
          <w:sz w:val="32"/>
          <w:szCs w:val="32"/>
        </w:rPr>
        <w:fldChar w:fldCharType="end"/>
      </w:r>
    </w:p>
    <w:p w:rsidR="00FE63F2" w:rsidRDefault="006B7680" w:rsidP="002139C8">
      <w:pPr>
        <w:shd w:val="clear" w:color="auto" w:fill="FFFFFF"/>
        <w:spacing w:after="0" w:line="240" w:lineRule="auto"/>
        <w:ind w:firstLine="709"/>
        <w:jc w:val="center"/>
        <w:rPr>
          <w:sz w:val="32"/>
          <w:szCs w:val="32"/>
          <w:lang w:val="uk-UA"/>
        </w:rPr>
      </w:pPr>
      <w:hyperlink r:id="rId5" w:history="1">
        <w:r w:rsidR="00FE63F2" w:rsidRPr="002139C8">
          <w:rPr>
            <w:rFonts w:ascii="Tahoma" w:eastAsia="Times New Roman" w:hAnsi="Tahoma" w:cs="Tahoma"/>
            <w:b/>
            <w:bCs/>
            <w:i/>
            <w:iCs/>
            <w:color w:val="595858"/>
            <w:sz w:val="32"/>
            <w:szCs w:val="32"/>
            <w:u w:val="single"/>
            <w:lang w:eastAsia="ru-RU"/>
          </w:rPr>
          <w:t>«Українське дошкілля»</w:t>
        </w:r>
      </w:hyperlink>
    </w:p>
    <w:p w:rsidR="002139C8" w:rsidRPr="002139C8" w:rsidRDefault="002139C8" w:rsidP="002139C8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595858"/>
          <w:sz w:val="32"/>
          <w:szCs w:val="32"/>
          <w:lang w:val="uk-UA" w:eastAsia="ru-RU"/>
        </w:rPr>
      </w:pPr>
    </w:p>
    <w:p w:rsidR="002139C8" w:rsidRPr="002139C8" w:rsidRDefault="00FE63F2" w:rsidP="002139C8">
      <w:pPr>
        <w:shd w:val="clear" w:color="auto" w:fill="FFFFFF" w:themeFill="background1"/>
        <w:spacing w:after="225" w:line="240" w:lineRule="auto"/>
        <w:ind w:right="240" w:firstLine="709"/>
        <w:jc w:val="center"/>
        <w:rPr>
          <w:rFonts w:ascii="Helvetica" w:hAnsi="Helvetica" w:cs="Helvetica"/>
          <w:color w:val="707070"/>
          <w:sz w:val="21"/>
          <w:szCs w:val="21"/>
          <w:lang w:val="uk-UA"/>
        </w:rPr>
      </w:pPr>
      <w:r>
        <w:rPr>
          <w:rFonts w:ascii="Tahoma" w:eastAsia="Times New Roman" w:hAnsi="Tahoma" w:cs="Tahoma"/>
          <w:noProof/>
          <w:color w:val="595858"/>
          <w:sz w:val="18"/>
          <w:szCs w:val="18"/>
          <w:lang w:eastAsia="ru-RU"/>
        </w:rPr>
        <w:drawing>
          <wp:inline distT="0" distB="0" distL="0" distR="0">
            <wp:extent cx="2038350" cy="2362200"/>
            <wp:effectExtent l="0" t="0" r="0" b="0"/>
            <wp:docPr id="3" name="Рисунок 3" descr="http://ds54.dnepredu.com/uploads/editor/2290/97456/sitepage_97/images/432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54.dnepredu.com/uploads/editor/2290/97456/sitepage_97/images/4329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9C8" w:rsidRPr="002139C8" w:rsidRDefault="002139C8" w:rsidP="002139C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right="2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139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1.Програма розвитку дитини дошкільного віку «Українське дошкілля» автор-упорядник Білан О.І. (лист МОНмолодьспорту про надання грифа "Рекомендовано Міністерством освіти і науки, молоді та спорту України" від 09.12.2011 № 1/1111601).</w:t>
      </w:r>
    </w:p>
    <w:p w:rsidR="002139C8" w:rsidRPr="002139C8" w:rsidRDefault="002139C8" w:rsidP="002139C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right="2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tgtFrame="_blank" w:tooltip="View slide 2 image" w:history="1">
        <w:r w:rsidRPr="002139C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2.</w:t>
        </w:r>
        <w:r w:rsidRPr="002139C8">
          <w:rPr>
            <w:rStyle w:val="apple-converted-space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 </w:t>
        </w:r>
      </w:hyperlink>
      <w:r w:rsidRPr="00213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Мета програми: - розширити змістовий компонент освітньої роботи з дітьми від 2 до 6 років, розкриваючи етнічні, історичні та </w:t>
      </w:r>
      <w:proofErr w:type="gramStart"/>
      <w:r w:rsidRPr="002139C8">
        <w:rPr>
          <w:rFonts w:ascii="Times New Roman" w:hAnsi="Times New Roman" w:cs="Times New Roman"/>
          <w:color w:val="000000" w:themeColor="text1"/>
          <w:sz w:val="28"/>
          <w:szCs w:val="28"/>
        </w:rPr>
        <w:t>соц</w:t>
      </w:r>
      <w:proofErr w:type="gramEnd"/>
      <w:r w:rsidRPr="002139C8">
        <w:rPr>
          <w:rFonts w:ascii="Times New Roman" w:hAnsi="Times New Roman" w:cs="Times New Roman"/>
          <w:color w:val="000000" w:themeColor="text1"/>
          <w:sz w:val="28"/>
          <w:szCs w:val="28"/>
        </w:rPr>
        <w:t>іокультурні особливості Західного регіону. Завдання програми розглянуті через призму Базового компонента дошкільної освіти</w:t>
      </w:r>
    </w:p>
    <w:p w:rsidR="002139C8" w:rsidRPr="002139C8" w:rsidRDefault="002139C8" w:rsidP="002139C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right="2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tgtFrame="_blank" w:tooltip="View slide 3 image" w:history="1">
        <w:r w:rsidRPr="002139C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3.</w:t>
        </w:r>
        <w:r w:rsidRPr="002139C8">
          <w:rPr>
            <w:rStyle w:val="apple-converted-space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 </w:t>
        </w:r>
      </w:hyperlink>
      <w:r w:rsidRPr="00213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Структуру програми визначають лінії розвитку дитини: - фізичний, - </w:t>
      </w:r>
      <w:proofErr w:type="gramStart"/>
      <w:r w:rsidRPr="002139C8">
        <w:rPr>
          <w:rFonts w:ascii="Times New Roman" w:hAnsi="Times New Roman" w:cs="Times New Roman"/>
          <w:color w:val="000000" w:themeColor="text1"/>
          <w:sz w:val="28"/>
          <w:szCs w:val="28"/>
        </w:rPr>
        <w:t>соц</w:t>
      </w:r>
      <w:proofErr w:type="gramEnd"/>
      <w:r w:rsidRPr="002139C8">
        <w:rPr>
          <w:rFonts w:ascii="Times New Roman" w:hAnsi="Times New Roman" w:cs="Times New Roman"/>
          <w:color w:val="000000" w:themeColor="text1"/>
          <w:sz w:val="28"/>
          <w:szCs w:val="28"/>
        </w:rPr>
        <w:t>іально-моральний, - емоційно-ціннісний, - пізнавальний, - мовленнєвий, - художньо-естетичний, - креативний.</w:t>
      </w:r>
    </w:p>
    <w:p w:rsidR="002139C8" w:rsidRPr="002139C8" w:rsidRDefault="002139C8" w:rsidP="002139C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right="2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tgtFrame="_blank" w:tooltip="View slide 4 image" w:history="1">
        <w:r w:rsidRPr="002139C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4.</w:t>
        </w:r>
        <w:r w:rsidRPr="002139C8">
          <w:rPr>
            <w:rStyle w:val="apple-converted-space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 </w:t>
        </w:r>
      </w:hyperlink>
      <w:r w:rsidRPr="002139C8">
        <w:rPr>
          <w:rFonts w:ascii="Times New Roman" w:hAnsi="Times New Roman" w:cs="Times New Roman"/>
          <w:color w:val="000000" w:themeColor="text1"/>
          <w:sz w:val="28"/>
          <w:szCs w:val="28"/>
        </w:rPr>
        <w:t>У змі</w:t>
      </w:r>
      <w:proofErr w:type="gramStart"/>
      <w:r w:rsidRPr="002139C8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gramEnd"/>
      <w:r w:rsidRPr="002139C8">
        <w:rPr>
          <w:rFonts w:ascii="Times New Roman" w:hAnsi="Times New Roman" w:cs="Times New Roman"/>
          <w:color w:val="000000" w:themeColor="text1"/>
          <w:sz w:val="28"/>
          <w:szCs w:val="28"/>
        </w:rPr>
        <w:t>і програми виокремлюють розділи за віковою періодизацією: - ранній вік (третій рік життя), - молодший дошкільний вік (четвертий рік життя), - середній дошкільний вік (п’ятий рік життя), - старший дошкільний вік (шостий рік життя), в яких подані стислі психологічні характеристики дітей, завдання розвитку, змі</w:t>
      </w:r>
      <w:proofErr w:type="gramStart"/>
      <w:r w:rsidRPr="002139C8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gramEnd"/>
      <w:r w:rsidRPr="00213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форми освітнього процесу з кожного змістового компонента. Кожен розділ змістової частини завершується показниками компетентності дитини.</w:t>
      </w:r>
    </w:p>
    <w:p w:rsidR="002139C8" w:rsidRPr="002139C8" w:rsidRDefault="002139C8" w:rsidP="002139C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right="2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tgtFrame="_blank" w:tooltip="View slide 5 image" w:history="1">
        <w:r w:rsidRPr="002139C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5.</w:t>
        </w:r>
        <w:r w:rsidRPr="002139C8">
          <w:rPr>
            <w:rStyle w:val="apple-converted-space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 </w:t>
        </w:r>
      </w:hyperlink>
      <w:r w:rsidRPr="00213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Значне місце відведене розділу «Фізичний розвиток». У </w:t>
      </w:r>
      <w:proofErr w:type="gramStart"/>
      <w:r w:rsidRPr="002139C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2139C8">
        <w:rPr>
          <w:rFonts w:ascii="Times New Roman" w:hAnsi="Times New Roman" w:cs="Times New Roman"/>
          <w:color w:val="000000" w:themeColor="text1"/>
          <w:sz w:val="28"/>
          <w:szCs w:val="28"/>
        </w:rPr>
        <w:t>ідрозділі «Основи здоров'я» виокремлено завдання щодо формування потреби у здоровому способі життя, виховання ставлення до здоров'я, як до цінності. Мета реалізації підрозділу «Безпека життєдіяльності» - підготувати дітей до розв’язання складних життєвих ситуацій, навчити їх захищати себе від небезпеки, а також запобігати дитячому травматизму.</w:t>
      </w:r>
    </w:p>
    <w:p w:rsidR="002139C8" w:rsidRPr="002139C8" w:rsidRDefault="002139C8" w:rsidP="002139C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right="2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tgtFrame="_blank" w:tooltip="View slide 6 image" w:history="1">
        <w:r w:rsidRPr="002139C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6.</w:t>
        </w:r>
        <w:r w:rsidRPr="002139C8">
          <w:rPr>
            <w:rStyle w:val="apple-converted-space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 </w:t>
        </w:r>
      </w:hyperlink>
      <w:r w:rsidRPr="002139C8">
        <w:rPr>
          <w:rFonts w:ascii="Times New Roman" w:hAnsi="Times New Roman" w:cs="Times New Roman"/>
          <w:color w:val="000000" w:themeColor="text1"/>
          <w:sz w:val="28"/>
          <w:szCs w:val="28"/>
        </w:rPr>
        <w:t>У розділі «</w:t>
      </w:r>
      <w:proofErr w:type="gramStart"/>
      <w:r w:rsidRPr="002139C8">
        <w:rPr>
          <w:rFonts w:ascii="Times New Roman" w:hAnsi="Times New Roman" w:cs="Times New Roman"/>
          <w:color w:val="000000" w:themeColor="text1"/>
          <w:sz w:val="28"/>
          <w:szCs w:val="28"/>
        </w:rPr>
        <w:t>Соц</w:t>
      </w:r>
      <w:proofErr w:type="gramEnd"/>
      <w:r w:rsidRPr="00213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іально-моральний розвиток» введено напрями роботи: - «Духовне виховання», - «Основи правової культури». </w:t>
      </w:r>
      <w:proofErr w:type="gramStart"/>
      <w:r w:rsidRPr="002139C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213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ідрозділи «Ознайомлення з довкіллям», «Народознавство» включають ознайомлення дітей із сімейними та родинними традиціями, українською оселею, рідним </w:t>
      </w:r>
      <w:r w:rsidRPr="002139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краєм, народним одягом, народною іграшкою, календарно-обрядовими святами, національною кухнею та народними ремеслами Західного регіону.</w:t>
      </w:r>
    </w:p>
    <w:p w:rsidR="002139C8" w:rsidRPr="002139C8" w:rsidRDefault="002139C8" w:rsidP="002139C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right="2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tgtFrame="_blank" w:tooltip="View slide 7 image" w:history="1">
        <w:r w:rsidRPr="002139C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7.</w:t>
        </w:r>
        <w:r w:rsidRPr="002139C8">
          <w:rPr>
            <w:rStyle w:val="apple-converted-space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 </w:t>
        </w:r>
      </w:hyperlink>
      <w:r w:rsidRPr="002139C8">
        <w:rPr>
          <w:rFonts w:ascii="Times New Roman" w:hAnsi="Times New Roman" w:cs="Times New Roman"/>
          <w:color w:val="000000" w:themeColor="text1"/>
          <w:sz w:val="28"/>
          <w:szCs w:val="28"/>
        </w:rPr>
        <w:t>Змі</w:t>
      </w:r>
      <w:proofErr w:type="gramStart"/>
      <w:r w:rsidRPr="002139C8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gramEnd"/>
      <w:r w:rsidRPr="00213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підрозділу «Ознайомлення з природою» спрямований на збагачення уявлень про світ природи, формування екологічної культури дошкільника. </w:t>
      </w:r>
      <w:proofErr w:type="gramStart"/>
      <w:r w:rsidRPr="002139C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213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ідрозділ «Логіко-математичний розвиток побудований за напрямками: «Кількість та </w:t>
      </w:r>
      <w:proofErr w:type="gramStart"/>
      <w:r w:rsidRPr="002139C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213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ічба», «Величина», «Геометричні фігури», «Орієнтування в просторі», «Орієнтування в часі». Діти </w:t>
      </w:r>
      <w:proofErr w:type="gramStart"/>
      <w:r w:rsidRPr="002139C8">
        <w:rPr>
          <w:rFonts w:ascii="Times New Roman" w:hAnsi="Times New Roman" w:cs="Times New Roman"/>
          <w:color w:val="000000" w:themeColor="text1"/>
          <w:sz w:val="28"/>
          <w:szCs w:val="28"/>
        </w:rPr>
        <w:t>старшого</w:t>
      </w:r>
      <w:proofErr w:type="gramEnd"/>
      <w:r w:rsidRPr="00213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дошкільного віку розв’язують нескладні завдання з народної математики.</w:t>
      </w:r>
    </w:p>
    <w:p w:rsidR="002139C8" w:rsidRPr="002139C8" w:rsidRDefault="002139C8" w:rsidP="002139C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right="2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tgtFrame="_blank" w:tooltip="View slide 8 image" w:history="1">
        <w:r w:rsidRPr="002139C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8.</w:t>
        </w:r>
        <w:r w:rsidRPr="002139C8">
          <w:rPr>
            <w:rStyle w:val="apple-converted-space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 </w:t>
        </w:r>
      </w:hyperlink>
      <w:r w:rsidRPr="002139C8">
        <w:rPr>
          <w:rFonts w:ascii="Times New Roman" w:hAnsi="Times New Roman" w:cs="Times New Roman"/>
          <w:color w:val="000000" w:themeColor="text1"/>
          <w:sz w:val="28"/>
          <w:szCs w:val="28"/>
        </w:rPr>
        <w:t>Підрозділ «Основи економічної культури» ставить завдання формувати ощадливість у дошкільників</w:t>
      </w:r>
      <w:proofErr w:type="gramStart"/>
      <w:r w:rsidRPr="00213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213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розділі «Мовленнєвий розвиток» уточнено й конкретизовано завдання з формування правильної звуковимови, збагачення та активізації лексичного запасу, оволодіння граматичноправильним мовленням, зв’язним мовленням. Однією із складових мовленнєвого розвитку є завдання з </w:t>
      </w:r>
      <w:proofErr w:type="gramStart"/>
      <w:r w:rsidRPr="002139C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2139C8">
        <w:rPr>
          <w:rFonts w:ascii="Times New Roman" w:hAnsi="Times New Roman" w:cs="Times New Roman"/>
          <w:color w:val="000000" w:themeColor="text1"/>
          <w:sz w:val="28"/>
          <w:szCs w:val="28"/>
        </w:rPr>
        <w:t>ідготовки дітей до навчання дітей елементів грамоти та підготовки руки до письма.</w:t>
      </w:r>
    </w:p>
    <w:p w:rsidR="002139C8" w:rsidRPr="002139C8" w:rsidRDefault="002139C8" w:rsidP="002139C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right="2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tgtFrame="_blank" w:tooltip="View slide 9 image" w:history="1">
        <w:r w:rsidRPr="002139C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9.</w:t>
        </w:r>
        <w:r w:rsidRPr="002139C8">
          <w:rPr>
            <w:rStyle w:val="apple-converted-space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 </w:t>
        </w:r>
      </w:hyperlink>
      <w:r w:rsidRPr="002139C8">
        <w:rPr>
          <w:rFonts w:ascii="Times New Roman" w:hAnsi="Times New Roman" w:cs="Times New Roman"/>
          <w:color w:val="000000" w:themeColor="text1"/>
          <w:sz w:val="28"/>
          <w:szCs w:val="28"/>
        </w:rPr>
        <w:t>Художньо-естетичний розвиток представлений такими видами роботи: читання і розповідання художніх творів, інсценування та драматизація за змістом творів, музика, образотворча діяльність. До переліку художніх та музичних творі</w:t>
      </w:r>
      <w:proofErr w:type="gramStart"/>
      <w:r w:rsidRPr="002139C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213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введені твори авторів Західного регіону. Для реалізації завдань креативного розвитку пропонується залучати дітей до </w:t>
      </w:r>
      <w:proofErr w:type="gramStart"/>
      <w:r w:rsidRPr="002139C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2139C8">
        <w:rPr>
          <w:rFonts w:ascii="Times New Roman" w:hAnsi="Times New Roman" w:cs="Times New Roman"/>
          <w:color w:val="000000" w:themeColor="text1"/>
          <w:sz w:val="28"/>
          <w:szCs w:val="28"/>
        </w:rPr>
        <w:t>ізноманітних видів роботи: інсценування, драматизація твору з його творчим переосмисленням, втілення творчого задуму в образотворчу діяльність, виготовлення виробів із різноманітних матеріалів, етюди, пантоміма, пошуково-дослідницька діяльність дітей тощо.</w:t>
      </w:r>
    </w:p>
    <w:p w:rsidR="00FE63F2" w:rsidRPr="002139C8" w:rsidRDefault="00FE63F2" w:rsidP="002139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0" w:name="_GoBack"/>
      <w:bookmarkEnd w:id="0"/>
    </w:p>
    <w:p w:rsidR="00FE63F2" w:rsidRPr="002139C8" w:rsidRDefault="002139C8" w:rsidP="00213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E63F2"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«Українське дошкілля» визначає завдання і зміст розвитку дитини віком від двох до шести років через призму Базового компонента дошкільної освіти в Україні (2012р.). Розгляд </w:t>
      </w:r>
      <w:proofErr w:type="gramStart"/>
      <w:r w:rsidR="00FE63F2"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кожного</w:t>
      </w:r>
      <w:proofErr w:type="gramEnd"/>
      <w:r w:rsidR="00FE63F2"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вікового періоду розпочинається розділом «Психологічна характеристика дитини», в якому надані вікові характеристики розвитку. Це дає змогу вихователеві орієнтуватись </w:t>
      </w:r>
      <w:proofErr w:type="gramStart"/>
      <w:r w:rsidR="00FE63F2"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</w:t>
      </w:r>
      <w:proofErr w:type="gramEnd"/>
      <w:r w:rsidR="00FE63F2"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психологічні особливості розвитку дитини. У програмі визначено завдання і розмах напрямків роботи з дітьми, а саме: фізичний розвиток, </w:t>
      </w:r>
      <w:proofErr w:type="gramStart"/>
      <w:r w:rsidR="00FE63F2"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соц</w:t>
      </w:r>
      <w:proofErr w:type="gramEnd"/>
      <w:r w:rsidR="00FE63F2"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іально-моральний, пізнавальний розвиток, мовленнєвий розвиток, художньо-естетичний, креативний розвиток та емоційно-ціннісний розвиток. Кожний </w:t>
      </w:r>
      <w:proofErr w:type="gramStart"/>
      <w:r w:rsidR="00FE63F2"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="00FE63F2"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ідрозділ закінчується показниками компетентності для визначення рівня розвитку дитини в кінці навчального року. Є показники компетентності випускника ДНЗ. </w:t>
      </w:r>
      <w:proofErr w:type="gramStart"/>
      <w:r w:rsidR="00FE63F2"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</w:t>
      </w:r>
      <w:proofErr w:type="gramEnd"/>
      <w:r w:rsidR="00FE63F2"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ікавим є те, що в Програму введено напрямки роботи «Основи правової культури», «Духовне виховання», «Основи економічної культури». </w:t>
      </w:r>
      <w:proofErr w:type="gramStart"/>
      <w:r w:rsidR="00FE63F2"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="00FE63F2"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івень розвитку зв’язного мовлення є показником і умовою соціальної активності особистості, а формування такого мовлення сприяє всебічному розвиткові дошкільника, особливо розвиток комунікативної діяльності. З цією метою введено напрям роботи «Мовленнєвий етикет».</w:t>
      </w:r>
    </w:p>
    <w:p w:rsidR="00FE63F2" w:rsidRPr="002139C8" w:rsidRDefault="00FE63F2" w:rsidP="00213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 програмі особливий акцент зроблено на завдання мовленнєвого розвитку дітей </w:t>
      </w:r>
      <w:proofErr w:type="gramStart"/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старшого</w:t>
      </w:r>
      <w:proofErr w:type="gramEnd"/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дошкільного віку, враховуючи обов’язковість дошкільної освіти з п’ятирічного віку. У Програмі однією із складових </w:t>
      </w:r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мовленнєвого розвитку є завдання з </w:t>
      </w:r>
      <w:proofErr w:type="gramStart"/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ідготовки дітей до навчання елементів граматики та підготовки руки до письма. Художньо-естетична лінія розвитку представлена такими видами роботи: читання і розповідання художніх творів, інсценування та драматизація за змістом творів художньої літератури, музика, образотворча діяльність. До переліку художніх творів уведені твори Західного регіону (І.Франко, О.Пчілка, М.Хоросницька, І.Калинець, М.Людкевич, П.Радковець, І.Радковець, Марійка </w:t>
      </w:r>
      <w:proofErr w:type="gramStart"/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ідгірянка та ін.). Ігрова діяльність виокремлена окремо, адже вона є провідним видом діяльності дитини дошкільного віку. Психолого-педагогічна наука й практика стверджують, що в дитини, яка не «прожила» повноцінно </w:t>
      </w:r>
      <w:proofErr w:type="gramStart"/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</w:t>
      </w:r>
      <w:proofErr w:type="gramEnd"/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 етапи розвитку власної ігрової діяльності – від маніпулярних ігрових дій до ігор з правилами, значно затримується формування відповідної мотивації учіння.</w:t>
      </w:r>
    </w:p>
    <w:p w:rsidR="00FE63F2" w:rsidRPr="002139C8" w:rsidRDefault="00FE63F2" w:rsidP="00213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програмі «Українське дошкілля» розширено і систематизовано завдання з розвитку трудових умінь за напрямком роботи «Трудова діяльність». Програма «Українське дошкілля» орієнтує на розширення кола уявлень дітей про культуру, традиції українського народу. Такий аспект роботи введений для </w:t>
      </w:r>
      <w:proofErr w:type="gramStart"/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ізнавального розвитку, збагачення знань дітей про Західний регіон, історичні пам’ятки, формування стійкого інтересу до народознавчого матеріалу свого регіону, бажання пізнати його ближче. Свої завдання дошкільний навчальний заклад реалізує у тісній співпраці зі сім’єю: активне залучення батьків до освітнього процесу, консультування з питань психолого-педагогічної </w:t>
      </w:r>
      <w:proofErr w:type="gramStart"/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ідготовки до виховання дітей. Розділ «Співпраця з сім’єю» передбачає напрям спільної діяльності педагога і батьків із забезпечення повноцінного розвитку особистості дитини.</w:t>
      </w:r>
    </w:p>
    <w:p w:rsidR="00FE63F2" w:rsidRPr="002139C8" w:rsidRDefault="00FE63F2" w:rsidP="00213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Програма розвитку дитини дошкільного віку «Українське дошкілля» синтезує історичні надбання, </w:t>
      </w:r>
      <w:proofErr w:type="gramStart"/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нов</w:t>
      </w:r>
      <w:proofErr w:type="gramEnd"/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і досягнення теорії та практики дошкільної освіти, актуальні суспільні вимоги до неї, забезпечуючи гармонійний розвиток дитини. Вона відображає запити практиків, орієнтує на системність щодо гуманістично спрямованої активної роботи з формування життєвої компетентності дошкільника. </w:t>
      </w:r>
      <w:proofErr w:type="gramStart"/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</w:t>
      </w:r>
      <w:proofErr w:type="gramEnd"/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метою охоплення дошкільною освітою всіх дітей дошкільного віку, особливо дітей п’ятирічного віку Програму можна використовувати також для роботи з дітьми в дошкільних навчальних закладах із короткотривалим режимом перебування, загальноосвітніх, позашкільних навчальних закладах, центрах розвитку.</w:t>
      </w:r>
    </w:p>
    <w:p w:rsidR="00FE63F2" w:rsidRPr="002139C8" w:rsidRDefault="00FE63F2" w:rsidP="002139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139C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Структурування програми</w:t>
      </w:r>
    </w:p>
    <w:p w:rsidR="00FE63F2" w:rsidRPr="002139C8" w:rsidRDefault="00FE63F2" w:rsidP="00213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«Українське дошкілля». авт</w:t>
      </w:r>
      <w:proofErr w:type="gramStart"/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.-</w:t>
      </w:r>
      <w:proofErr w:type="gramEnd"/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упор. </w:t>
      </w:r>
      <w:proofErr w:type="gramStart"/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</w:t>
      </w:r>
      <w:proofErr w:type="gramEnd"/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ілан О. І. (лист МОНмолодьспорту про надання грифа "Рекомендовано Міністерством освіти і науки, молоді та спорту України" від 09.12.2011 № 1/11-11601). </w:t>
      </w:r>
      <w:proofErr w:type="gramStart"/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Створена</w:t>
      </w:r>
      <w:proofErr w:type="gramEnd"/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колективом Львівського обласного інституту удосконалення вчителів на основі «Програми виховання та навчання в дитячому садку» (К., 1986) і досвіду роботи педагогів 30-х років XX ст.</w:t>
      </w:r>
    </w:p>
    <w:p w:rsidR="00FE63F2" w:rsidRPr="002139C8" w:rsidRDefault="00FE63F2" w:rsidP="00213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Програма охоплює навчання і виховання дітей від третього до сьомого року життя. Вона орієнтує на роботу з дітьми за такими тематичними </w:t>
      </w:r>
      <w:proofErr w:type="gramStart"/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ідрозділами: побут, ігри, охорона здоров'я і фізичне виховання дітей, рідний край, розвиток мовлення, формування початкових математичних уявлень, </w:t>
      </w:r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естетичне виховання і художня творчість дітей, виховання основ культури поведінки і взаємин, праця.</w:t>
      </w:r>
    </w:p>
    <w:p w:rsidR="00FE63F2" w:rsidRPr="002139C8" w:rsidRDefault="00FE63F2" w:rsidP="00213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Особливо багата програма на історико-етнографічний </w:t>
      </w:r>
      <w:proofErr w:type="gramStart"/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матер</w:t>
      </w:r>
      <w:proofErr w:type="gramEnd"/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іал, оскільки укладачі розглядали її як регіональну.</w:t>
      </w:r>
    </w:p>
    <w:p w:rsidR="00FE63F2" w:rsidRPr="002139C8" w:rsidRDefault="00FE63F2" w:rsidP="00213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        Мета даної програми  - розширити змістовий компонент освітньої роботи з дітьми, розкриваючи етнічні, історичні та </w:t>
      </w:r>
      <w:proofErr w:type="gramStart"/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соц</w:t>
      </w:r>
      <w:proofErr w:type="gramEnd"/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іокультурні  особливості Західного регіону.</w:t>
      </w:r>
    </w:p>
    <w:p w:rsidR="00FE63F2" w:rsidRPr="002139C8" w:rsidRDefault="00FE63F2" w:rsidP="00213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        Програма побудована на принципах науковості, інтеграції, системності, комплексності, гуманізації змісту навчання та виховання. «Українське дошкілля» визначає завдання і змі</w:t>
      </w:r>
      <w:proofErr w:type="gramStart"/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</w:t>
      </w:r>
      <w:proofErr w:type="gramEnd"/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розвитку дитини . Розгляд кожного вікового періоду розпочинається розділом «Психологічна характеристика дитини», в якому подані вікові характеристики розвитку. Це дає змогу вихователеві орієнтуватись </w:t>
      </w:r>
      <w:proofErr w:type="gramStart"/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</w:t>
      </w:r>
      <w:proofErr w:type="gramEnd"/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психологічні особливості розвитку дитини.</w:t>
      </w:r>
    </w:p>
    <w:p w:rsidR="00FE63F2" w:rsidRPr="002139C8" w:rsidRDefault="00FE63F2" w:rsidP="00213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        Свої завдання дошкільний заклад реалізує у тісній співпраці з сі</w:t>
      </w:r>
      <w:proofErr w:type="gramStart"/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proofErr w:type="gramEnd"/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’єю. </w:t>
      </w:r>
      <w:proofErr w:type="gramStart"/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</w:t>
      </w:r>
      <w:proofErr w:type="gramEnd"/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ікавим є те, що в Програму введено напрями роботи «Основи правової культури», «Духовне виховання», «Основи економічної культури».</w:t>
      </w:r>
    </w:p>
    <w:p w:rsidR="00FE63F2" w:rsidRPr="002139C8" w:rsidRDefault="00FE63F2" w:rsidP="00213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        </w:t>
      </w:r>
      <w:proofErr w:type="gramStart"/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івень розвитку зв’язного мовлення є показником і умовою соціальної активної особистості, а формування такого мовлення сприяє всебічному розвиткові дошкільника, особливо розвиток комунікативної діяльності. З цією метою введено напрям роботи «Мовленнєвий етикет».</w:t>
      </w:r>
    </w:p>
    <w:p w:rsidR="00FE63F2" w:rsidRPr="002139C8" w:rsidRDefault="00FE63F2" w:rsidP="00213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        У Програмі  особливий акцент зроблено на завдання мовленнєвого розвитку дітей </w:t>
      </w:r>
      <w:proofErr w:type="gramStart"/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старшого</w:t>
      </w:r>
      <w:proofErr w:type="gramEnd"/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дошкільного віку, враховуючи обов’язковість дошкільної освіти з п’ятирічного віку.</w:t>
      </w:r>
    </w:p>
    <w:p w:rsidR="00FE63F2" w:rsidRPr="002139C8" w:rsidRDefault="00FE63F2" w:rsidP="00213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        Художньо-естетична лінія розвитку представлена такими видами роботи: читання і розповідання художніх творів, інсценування та драматизація за змістом творів художньої літератури, музика, образотворча діяльність. До переліку художніх творів уведені твори Західного регіону (І.Франко, М.Хоросницька, І.Калинець, М.Людкевич, П.Радковець, І.Радковець, Марійка </w:t>
      </w:r>
      <w:proofErr w:type="gramStart"/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ідгірянка, Олена Пчілка та ін..)</w:t>
      </w:r>
    </w:p>
    <w:p w:rsidR="00FE63F2" w:rsidRPr="002139C8" w:rsidRDefault="00FE63F2" w:rsidP="00213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        Стратегічною метою дошкільної освіти є розвиток життєвої компетенції дитини, спрямування її на творчість і самореалізацію. Провідною діяльністю дітей дошкільного віку є ігрова діяльність.</w:t>
      </w:r>
    </w:p>
    <w:p w:rsidR="00FE63F2" w:rsidRPr="002139C8" w:rsidRDefault="00FE63F2" w:rsidP="00213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        </w:t>
      </w:r>
      <w:proofErr w:type="gramStart"/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</w:t>
      </w:r>
      <w:proofErr w:type="gramEnd"/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метою охоплення дошкільною освітою всіх дітей дошкільного віку, особливо дітей п’ятирічного віку , Програму можна використовувати також для роботи з дітьми в дошкільних навчальних закладах із короткотривалим режимом перебування, загальноосвітніх, позашкільних навчальних закладах, центрах розвитку.</w:t>
      </w:r>
    </w:p>
    <w:p w:rsidR="00FE63F2" w:rsidRPr="002139C8" w:rsidRDefault="00FE63F2" w:rsidP="00213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21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        Програма розвитку дітей дошкільного віку «Українське дошкілля» відображає запити практиків, орієнтує на системність щодо гуманістично спрямованої активної роботи з формування життєвої компетентності дошкільника.</w:t>
      </w:r>
    </w:p>
    <w:p w:rsidR="002139C8" w:rsidRPr="002139C8" w:rsidRDefault="002139C8" w:rsidP="00213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2139C8" w:rsidRPr="002139C8" w:rsidRDefault="002139C8" w:rsidP="00213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139C8" w:rsidRPr="002139C8" w:rsidRDefault="002139C8" w:rsidP="002139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2139C8" w:rsidRPr="002139C8" w:rsidSect="006B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57FF8"/>
    <w:multiLevelType w:val="multilevel"/>
    <w:tmpl w:val="3202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21924"/>
    <w:rsid w:val="001730B9"/>
    <w:rsid w:val="002139C8"/>
    <w:rsid w:val="006B7680"/>
    <w:rsid w:val="00921924"/>
    <w:rsid w:val="00F06EC8"/>
    <w:rsid w:val="00FE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63F2"/>
    <w:rPr>
      <w:i/>
      <w:iCs/>
    </w:rPr>
  </w:style>
  <w:style w:type="character" w:styleId="a5">
    <w:name w:val="Hyperlink"/>
    <w:basedOn w:val="a0"/>
    <w:uiPriority w:val="99"/>
    <w:semiHidden/>
    <w:unhideWhenUsed/>
    <w:rsid w:val="00FE63F2"/>
    <w:rPr>
      <w:color w:val="0000FF"/>
      <w:u w:val="single"/>
    </w:rPr>
  </w:style>
  <w:style w:type="character" w:customStyle="1" w:styleId="fs18">
    <w:name w:val="fs_18"/>
    <w:basedOn w:val="a0"/>
    <w:rsid w:val="00FE63F2"/>
  </w:style>
  <w:style w:type="paragraph" w:customStyle="1" w:styleId="justified">
    <w:name w:val="justified"/>
    <w:basedOn w:val="a"/>
    <w:rsid w:val="00FE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3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06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63F2"/>
    <w:rPr>
      <w:i/>
      <w:iCs/>
    </w:rPr>
  </w:style>
  <w:style w:type="character" w:styleId="a5">
    <w:name w:val="Hyperlink"/>
    <w:basedOn w:val="a0"/>
    <w:uiPriority w:val="99"/>
    <w:semiHidden/>
    <w:unhideWhenUsed/>
    <w:rsid w:val="00FE63F2"/>
    <w:rPr>
      <w:color w:val="0000FF"/>
      <w:u w:val="single"/>
    </w:rPr>
  </w:style>
  <w:style w:type="character" w:customStyle="1" w:styleId="fs18">
    <w:name w:val="fs_18"/>
    <w:basedOn w:val="a0"/>
    <w:rsid w:val="00FE63F2"/>
  </w:style>
  <w:style w:type="paragraph" w:customStyle="1" w:styleId="justified">
    <w:name w:val="justified"/>
    <w:basedOn w:val="a"/>
    <w:rsid w:val="00FE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3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06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4448">
              <w:marLeft w:val="30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4749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559">
          <w:marLeft w:val="30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323">
          <w:marLeft w:val="30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.slidesharecdn.com/random-131206065530-phpapp01/95/-3-638.jpg?cb=1386334562" TargetMode="External"/><Relationship Id="rId13" Type="http://schemas.openxmlformats.org/officeDocument/2006/relationships/hyperlink" Target="http://image.slidesharecdn.com/random-131206065530-phpapp01/95/-8-638.jpg?cb=13863345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age.slidesharecdn.com/random-131206065530-phpapp01/95/-2-638.jpg?cb=1386334562" TargetMode="External"/><Relationship Id="rId12" Type="http://schemas.openxmlformats.org/officeDocument/2006/relationships/hyperlink" Target="http://image.slidesharecdn.com/random-131206065530-phpapp01/95/-7-638.jpg?cb=1386334562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mage.slidesharecdn.com/random-131206065530-phpapp01/95/-6-638.jpg?cb=1386334562" TargetMode="External"/><Relationship Id="rId5" Type="http://schemas.openxmlformats.org/officeDocument/2006/relationships/hyperlink" Target="http://yarmrda.com.ua/index.php/1222-pratsiuiemo-za-prohramoiu-rozvytku-dytyny-doshkilnoho-viku-ukrainske-doshkilli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mage.slidesharecdn.com/random-131206065530-phpapp01/95/-5-638.jpg?cb=13863345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.slidesharecdn.com/random-131206065530-phpapp01/95/-4-638.jpg?cb=1386334562" TargetMode="External"/><Relationship Id="rId14" Type="http://schemas.openxmlformats.org/officeDocument/2006/relationships/hyperlink" Target="http://image.slidesharecdn.com/random-131206065530-phpapp01/95/-9-638.jpg?cb=13863345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1770</Words>
  <Characters>10095</Characters>
  <Application>Microsoft Office Word</Application>
  <DocSecurity>0</DocSecurity>
  <Lines>84</Lines>
  <Paragraphs>23</Paragraphs>
  <ScaleCrop>false</ScaleCrop>
  <Company>Home</Company>
  <LinksUpToDate>false</LinksUpToDate>
  <CharactersWithSpaces>11842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GrasXP</cp:lastModifiedBy>
  <cp:revision>7</cp:revision>
  <dcterms:created xsi:type="dcterms:W3CDTF">2014-12-02T17:16:00Z</dcterms:created>
  <dcterms:modified xsi:type="dcterms:W3CDTF">2015-01-31T12:40:00Z</dcterms:modified>
</cp:coreProperties>
</file>