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3" w:rsidRPr="00973123" w:rsidRDefault="00973123" w:rsidP="00973123">
      <w:p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45"/>
          <w:szCs w:val="45"/>
          <w:lang w:eastAsia="ru-RU"/>
        </w:rPr>
      </w:pPr>
      <w:proofErr w:type="spell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Методи</w:t>
      </w:r>
      <w:proofErr w:type="spell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 xml:space="preserve"> </w:t>
      </w:r>
      <w:proofErr w:type="spell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розвитку</w:t>
      </w:r>
      <w:proofErr w:type="spell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 xml:space="preserve"> </w:t>
      </w:r>
      <w:proofErr w:type="spell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мовлення</w:t>
      </w:r>
      <w:proofErr w:type="spell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 xml:space="preserve"> </w:t>
      </w:r>
      <w:proofErr w:type="spell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дітей</w:t>
      </w:r>
      <w:proofErr w:type="spell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 xml:space="preserve"> в </w:t>
      </w:r>
      <w:proofErr w:type="spell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сі</w:t>
      </w:r>
      <w:proofErr w:type="gramStart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м</w:t>
      </w:r>
      <w:proofErr w:type="gram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`ї</w:t>
      </w:r>
      <w:proofErr w:type="spellEnd"/>
      <w:r w:rsidRPr="00973123">
        <w:rPr>
          <w:rFonts w:ascii="Georgia" w:eastAsia="Times New Roman" w:hAnsi="Georgia" w:cs="Times New Roman"/>
          <w:sz w:val="45"/>
          <w:szCs w:val="45"/>
          <w:lang w:eastAsia="ru-RU"/>
        </w:rPr>
        <w:t>.</w:t>
      </w:r>
    </w:p>
    <w:p w:rsidR="00973123" w:rsidRPr="00973123" w:rsidRDefault="00973123" w:rsidP="00973123">
      <w:pPr>
        <w:shd w:val="clear" w:color="auto" w:fill="FFFFFF" w:themeFill="background1"/>
        <w:spacing w:after="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        Що є джерелом розвитку мовлення? З одного боку – це біологічні характеристики, з іншого – потреба в спілкуванні, а з третього – це діяльність дорослого, яка змушує дитину називати свої бажання, зрозуміло оформляти словами свої думки.</w:t>
      </w:r>
    </w:p>
    <w:p w:rsidR="00973123" w:rsidRPr="00973123" w:rsidRDefault="00973123" w:rsidP="00973123">
      <w:pPr>
        <w:shd w:val="clear" w:color="auto" w:fill="FFFFFF" w:themeFill="background1"/>
        <w:spacing w:after="0" w:line="326" w:lineRule="atLeast"/>
        <w:ind w:firstLine="72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Якщо </w:t>
      </w:r>
      <w:proofErr w:type="spellStart"/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дорослі </w:t>
      </w:r>
      <w:proofErr w:type="spellEnd"/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ловлять кожне бажання дитини і відразу задовольняють його, у неї зникає стимул до розвитку мовлення!</w:t>
      </w:r>
    </w:p>
    <w:p w:rsidR="00973123" w:rsidRPr="00973123" w:rsidRDefault="00973123" w:rsidP="00973123">
      <w:pPr>
        <w:shd w:val="clear" w:color="auto" w:fill="FFFFFF" w:themeFill="background1"/>
        <w:spacing w:after="0" w:line="326" w:lineRule="atLeast"/>
        <w:ind w:firstLine="72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Різні форми діалогу можуть бути просто сформульовані.</w:t>
      </w:r>
    </w:p>
    <w:p w:rsidR="00973123" w:rsidRPr="00973123" w:rsidRDefault="00973123" w:rsidP="00973123">
      <w:pPr>
        <w:shd w:val="clear" w:color="auto" w:fill="FFFFFF" w:themeFill="background1"/>
        <w:spacing w:after="0" w:line="326" w:lineRule="atLeast"/>
        <w:ind w:firstLine="72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Усвідомлення значущості простих моментів у спілкуванні дає основу для взаємної радості і розуміння один одного.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Покажіть своїй дитині, що ви її любите намагаючись піймати її погляд, посміхаючись і копіюючи вираз її обличчя, звуки. Це є відправною точкою для відчуття взаємної уваги та контакту, почуття близькості та любові. Це також є природною основою для обміну почуттями, бажаннями і потребами найпростіше установити такий контакт, перебуваючи віч-на-віч з дитиною.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Будьте уважні до того, чого ваша дитина хоче чи до чого вона виявляє ініціативу, і спробуйте, наскільки це можливо, пристосувати до цього бажання свою поведінку.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Те, що ви робите разом, стає основою того, як дитина взагалі сприйме світ.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Розмовляйте зі своєю дитиною, називайте або коментуйте все, що викликає її інтерес.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Дайте собі і своїй дитині можливість виразити те, що ви хочете сказати. Щоб контакт і обмін почуттями та враженнями продовжував розвиватися, потрібно, щоб і ви, і дитина мали можливість поспілкуватися в діалозі.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Повторюйте за дитиною те, що їй хочеться вам сказати у формі звуків, виразу обличчя, і реагуйте позитивно, коли малюк робить те, чого від нього чекають, і те, що ви схвалюєте.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Покажіть, що ви розумієте, що дитина хоче вам сказати. Важливо, щоб дитина відчула, що ви сприймаєте і реагуєте на все, що вона намагається зробити. Саме це відчуття, що її бажання і потреби зрозумілі вам, змушують малюка робити нові спроби виразити себе, і дедалі йому це вдається краще.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Хваліть дитину, показуйте, що ви цінуєте і схвалюєте те позитивне, що вона намагається робити. Коли ви виражаєте своє сприйняття, похвалу і схвалення, ви створюєте у дитини уявлення про те, якою ви хочете її бачити, про те, що добре і що правильно.</w:t>
      </w:r>
    </w:p>
    <w:p w:rsidR="00973123" w:rsidRPr="00973123" w:rsidRDefault="00973123" w:rsidP="00973123">
      <w:pPr>
        <w:numPr>
          <w:ilvl w:val="0"/>
          <w:numId w:val="1"/>
        </w:numPr>
        <w:shd w:val="clear" w:color="auto" w:fill="FFFFFF" w:themeFill="background1"/>
        <w:spacing w:after="60" w:line="326" w:lineRule="atLeast"/>
        <w:ind w:left="0" w:firstLine="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Допоможіть дитині контролювати себе і зрозуміти, що стосунки з довкіллям мають зв`язок, який можна передбачити.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32"/>
          <w:szCs w:val="32"/>
          <w:lang w:val="uk-UA" w:eastAsia="ru-RU"/>
        </w:rPr>
        <w:lastRenderedPageBreak/>
        <w:t>Стратегії, які сприяють розвиткові мовлення.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   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Говорити повільно і чітко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. Повільне мовлення дає дитині час для обробки почутих слів, а чітке мовлення допомагає вичленувати нові слова.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Говоріть по черзі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. Малюки і дорослі спілкуються по черзі. Іноді вихователь у відповідь на «ба-ба-ба, </w:t>
      </w: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да-да</w:t>
      </w:r>
      <w:proofErr w:type="spellEnd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, ба» відповідає фразами: «чую-чую!» чи «правда?», начебто, звуки, вимовлені дитиною, мають для нього величезне значення. Сама інтонація дорослого заохочує подальші спроби дитини виразити себе у звуках.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Рівнобіжна розмова і називання предметів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. Коли дорослий називає словами те, що сприймає дитина, і її дії, то він такою рівнобіжною розмовою допомагає дитині вивчити або дізнатися про нові слова. Коли маленькі діти перебувають у звучному мовному середовищі, яке збігається з тим, що вони роблять, їхній словниковий запас збільшується дуже швидко.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Доповнення і розвиток думки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. Коли малюки використовують одне чи два слова, дорослі мають доповнювати сказане. Коли дитина говорить «м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`</w:t>
      </w: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яч</w:t>
      </w:r>
      <w:proofErr w:type="spellEnd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», дорослий перетворює це слово у речення « Ось м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`</w:t>
      </w: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яч</w:t>
      </w:r>
      <w:proofErr w:type="spellEnd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», а потім наступний крок: «Ось великий червоний м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`</w:t>
      </w: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яч</w:t>
      </w:r>
      <w:proofErr w:type="spellEnd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».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Поясненн</w:t>
      </w:r>
      <w:proofErr w:type="spellEnd"/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я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.Дорослі увесь час користуються мовленням, щоб </w:t>
      </w:r>
      <w:proofErr w:type="spellStart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пояснитидітям</w:t>
      </w:r>
      <w:proofErr w:type="spellEnd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, що відбуватиметься далі, нехай це буде обід, що наближається, час сну чи потреба одягатися. Діти починають розуміти і запам`ятовувати, що слід робити в ситуації, яка наближається, </w:t>
      </w:r>
      <w:bookmarkStart w:id="0" w:name="_GoBack"/>
      <w:bookmarkEnd w:id="0"/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особливо, якщо ці вказівки одночасно пояснюють, чому ми це робимо.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Відкриті запитання та відповіді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. Дорослі використовують переважно відкриті запитання. На відміну від запитань, на які можна відповісти «так» або «ні», відкриті запитання припускають різноманітні відповіді і сприяють розвиткові.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Підпірки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. Дорослі використовують такі ігри, як «Коровай-коровай», «Коза-рогата», «Сорока-ворона», для того, щоб розвивати мовлення дитини. Розглядаючи малюнки у книжці, дорослий може сказати: «Я бачу великого, пухнастого...» і запропонувати назвати дитині «собаку». У міру розвитку мовленнєвих навичок у дитини потреба у підказці дорослих зникає.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  <w:r w:rsidRPr="00973123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uk-UA" w:eastAsia="ru-RU"/>
        </w:rPr>
        <w:t>Мова у повсякденних ситуаціях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. Повсякденні процедури, такі, як зміна одягу, вживання їжі – слушні моменти для розвитку мовленнєвих навичок. Діти можуть назвати такі предмети, як чашка, виделка, яблуко та стіл. Використовуйте конкретні, а не абстрактні слова. Наприклад: «Каша густа, солодка» чи «Яке хрустке печиво». </w:t>
      </w: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lastRenderedPageBreak/>
        <w:t>Краще сказати: «Сергійко сам тримає чашку». Так навчають новим значенням.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32"/>
          <w:szCs w:val="32"/>
          <w:lang w:val="uk-UA" w:eastAsia="ru-RU"/>
        </w:rPr>
        <w:t> </w:t>
      </w:r>
    </w:p>
    <w:p w:rsidR="00973123" w:rsidRPr="00973123" w:rsidRDefault="00973123" w:rsidP="00973123">
      <w:pPr>
        <w:shd w:val="clear" w:color="auto" w:fill="FFFFFF" w:themeFill="background1"/>
        <w:spacing w:after="60" w:line="326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73123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>         </w:t>
      </w:r>
    </w:p>
    <w:p w:rsidR="0093115A" w:rsidRDefault="0093115A" w:rsidP="00973123">
      <w:pPr>
        <w:shd w:val="clear" w:color="auto" w:fill="FFFFFF" w:themeFill="background1"/>
        <w:jc w:val="both"/>
      </w:pPr>
    </w:p>
    <w:sectPr w:rsidR="0093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93E"/>
    <w:multiLevelType w:val="multilevel"/>
    <w:tmpl w:val="69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8"/>
    <w:rsid w:val="0093115A"/>
    <w:rsid w:val="00973123"/>
    <w:rsid w:val="00D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>Home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2014-12-02T17:05:00Z</dcterms:created>
  <dcterms:modified xsi:type="dcterms:W3CDTF">2014-12-02T17:06:00Z</dcterms:modified>
</cp:coreProperties>
</file>